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ascii="Times New Roman" w:hAnsi="Times New Roman" w:eastAsia="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JUDEȚUL CARAȘ-SEVERIN </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lang w:val="ro-RO"/>
        </w:rPr>
        <w:tab/>
      </w:r>
      <w:r>
        <w:rPr>
          <w:rFonts w:ascii="Times New Roman" w:hAnsi="Times New Roman" w:cs="Times New Roman"/>
          <w:b w:val="0"/>
          <w:bCs w:val="0"/>
          <w:i w:val="0"/>
          <w:iCs w:val="0"/>
          <w:sz w:val="24"/>
          <w:szCs w:val="24"/>
          <w:lang w:val="ro-RO"/>
        </w:rPr>
        <w:tab/>
      </w:r>
    </w:p>
    <w:p>
      <w:pPr>
        <w:jc w:val="both"/>
      </w:pPr>
      <w:r>
        <w:rPr>
          <w:rFonts w:ascii="Times New Roman" w:hAnsi="Times New Roman" w:eastAsia="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MUNICIPIUL CARAȘ-SEVERIN</w:t>
      </w:r>
    </w:p>
    <w:p>
      <w:pPr>
        <w:jc w:val="both"/>
      </w:pP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lang w:val="ro-RO"/>
        </w:rPr>
        <w:t>PRIMAR</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 xml:space="preserve">         </w:t>
      </w:r>
    </w:p>
    <w:p>
      <w:pPr>
        <w:autoSpaceDE w:val="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Nr. </w:t>
      </w:r>
      <w:r>
        <w:rPr>
          <w:rFonts w:hint="default" w:cs="Times New Roman"/>
          <w:b w:val="0"/>
          <w:bCs w:val="0"/>
          <w:i w:val="0"/>
          <w:iCs w:val="0"/>
          <w:sz w:val="24"/>
          <w:szCs w:val="24"/>
          <w:lang w:val="ro-RO"/>
        </w:rPr>
        <w:t>34727</w:t>
      </w:r>
      <w:r>
        <w:rPr>
          <w:rFonts w:ascii="Times New Roman" w:hAnsi="Times New Roman" w:cs="Times New Roman"/>
          <w:b w:val="0"/>
          <w:bCs w:val="0"/>
          <w:i w:val="0"/>
          <w:iCs w:val="0"/>
          <w:sz w:val="24"/>
          <w:szCs w:val="24"/>
        </w:rPr>
        <w:t xml:space="preserve"> din </w:t>
      </w:r>
      <w:r>
        <w:rPr>
          <w:rFonts w:hint="default" w:cs="Times New Roman"/>
          <w:b w:val="0"/>
          <w:bCs w:val="0"/>
          <w:i w:val="0"/>
          <w:iCs w:val="0"/>
          <w:sz w:val="24"/>
          <w:szCs w:val="24"/>
          <w:lang w:val="ro-RO"/>
        </w:rPr>
        <w:t>13.12.</w:t>
      </w:r>
      <w:bookmarkStart w:id="0" w:name="_GoBack"/>
      <w:bookmarkEnd w:id="0"/>
      <w:r>
        <w:rPr>
          <w:rFonts w:ascii="Times New Roman" w:hAnsi="Times New Roman" w:cs="Times New Roman"/>
          <w:b w:val="0"/>
          <w:bCs w:val="0"/>
          <w:i w:val="0"/>
          <w:iCs w:val="0"/>
          <w:sz w:val="24"/>
          <w:szCs w:val="24"/>
        </w:rPr>
        <w:t>2022</w:t>
      </w:r>
    </w:p>
    <w:p>
      <w:pPr>
        <w:autoSpaceDE w:val="0"/>
        <w:jc w:val="both"/>
        <w:rPr>
          <w:rFonts w:ascii="Times New Roman" w:hAnsi="Times New Roman" w:cs="Times New Roman"/>
          <w:b w:val="0"/>
          <w:bCs w:val="0"/>
          <w:i w:val="0"/>
          <w:iCs w:val="0"/>
          <w:sz w:val="24"/>
          <w:szCs w:val="24"/>
        </w:rPr>
      </w:pPr>
    </w:p>
    <w:p>
      <w:pPr>
        <w:autoSpaceDE w:val="0"/>
        <w:jc w:val="both"/>
        <w:rPr>
          <w:rFonts w:ascii="Times New Roman" w:hAnsi="Times New Roman" w:cs="Times New Roman"/>
          <w:b w:val="0"/>
          <w:bCs w:val="0"/>
          <w:i w:val="0"/>
          <w:iCs w:val="0"/>
          <w:sz w:val="24"/>
          <w:szCs w:val="24"/>
        </w:rPr>
      </w:pPr>
    </w:p>
    <w:p>
      <w:pPr>
        <w:autoSpaceDE w:val="0"/>
        <w:jc w:val="both"/>
        <w:rPr>
          <w:rFonts w:ascii="Times New Roman" w:hAnsi="Times New Roman" w:cs="Times New Roman"/>
          <w:b w:val="0"/>
          <w:bCs w:val="0"/>
          <w:i w:val="0"/>
          <w:iCs w:val="0"/>
          <w:sz w:val="24"/>
          <w:szCs w:val="24"/>
        </w:rPr>
      </w:pPr>
    </w:p>
    <w:p>
      <w:pPr>
        <w:autoSpaceDE w:val="0"/>
        <w:jc w:val="center"/>
      </w:pPr>
      <w:r>
        <w:rPr>
          <w:rFonts w:ascii="Times New Roman" w:hAnsi="Times New Roman" w:cs="Georgia"/>
          <w:b/>
          <w:bCs/>
        </w:rPr>
        <w:t>Referat de aprobare</w:t>
      </w:r>
    </w:p>
    <w:p>
      <w:pPr>
        <w:autoSpaceDE w:val="0"/>
        <w:jc w:val="center"/>
      </w:pPr>
      <w:r>
        <w:rPr>
          <w:rFonts w:ascii="Times New Roman" w:hAnsi="Times New Roman" w:cs="Georgia"/>
          <w:b/>
          <w:bCs/>
        </w:rPr>
        <w:t>a Proiectului de hotărâre privind adoptarea criteriilor pentru stabilirea ordinii de prioritate în soluţionarea cererilor de locuinţe şi în repartizarea locuinţelor pentru tineri, destinate închirierii, în municipiul Caransebes</w:t>
      </w:r>
    </w:p>
    <w:p>
      <w:pPr>
        <w:autoSpaceDE w:val="0"/>
        <w:jc w:val="both"/>
        <w:rPr>
          <w:rFonts w:ascii="Times New Roman" w:hAnsi="Times New Roman" w:cs="Georgia"/>
          <w:b/>
          <w:bCs/>
        </w:rPr>
      </w:pPr>
    </w:p>
    <w:p>
      <w:pPr>
        <w:autoSpaceDE w:val="0"/>
        <w:jc w:val="both"/>
      </w:pPr>
      <w:r>
        <w:rPr>
          <w:rFonts w:ascii="Times New Roman" w:hAnsi="Times New Roman" w:cs="Georgia"/>
        </w:rPr>
        <w:t>Dispoziţiile Legii nr. 152/1998 privind infiinţarea ANL cu modificările ulterioare şi a HG nr. 251/2016 privind modificarea şi completarea Normelor Metodologice pentru punerea in aplicare a prevederilor Legii nr. 152/1998 cu modificările ulterioare, aprobate prin HG 962/2001 prevăd unnătoarele:</w:t>
      </w:r>
    </w:p>
    <w:p>
      <w:pPr>
        <w:autoSpaceDE w:val="0"/>
        <w:jc w:val="both"/>
      </w:pPr>
      <w:r>
        <w:rPr>
          <w:rFonts w:ascii="Times New Roman" w:hAnsi="Times New Roman" w:cs="Georgia"/>
          <w:i/>
          <w:iCs/>
        </w:rPr>
        <w:t>Art. 14 alin.7 "Stabilirea solicitanţilor care au acces la locuinţe şi a ordinii de</w:t>
      </w:r>
    </w:p>
    <w:p>
      <w:pPr>
        <w:autoSpaceDE w:val="0"/>
        <w:jc w:val="both"/>
      </w:pPr>
      <w:r>
        <w:rPr>
          <w:rFonts w:ascii="Times New Roman" w:hAnsi="Times New Roman" w:cs="Georgia"/>
          <w:i/>
          <w:iCs/>
        </w:rPr>
        <w:t>prioritate în soluţionarea cererilor înregistrate în condiţîile alin. (1) şi (2) precum şi repartizarea locuinţelor pentru tineri, destinate închirierii, se realizează în mod obligatoriu după criterii care vor respecta criteriile-cadru cuprinse în anexa nr. 11 şi care se adoptă, cu avizul Ministerului Dezvoltării, Lucrărilor Publice şi Administraţiei, de autorităţile administraţiei publice locale şi/sau centrale care preiau în admînîstrare aceste locuinţe.</w:t>
      </w:r>
    </w:p>
    <w:p>
      <w:pPr>
        <w:autoSpaceDE w:val="0"/>
        <w:jc w:val="both"/>
      </w:pPr>
      <w:r>
        <w:rPr>
          <w:rFonts w:ascii="Times New Roman" w:hAnsi="Times New Roman" w:cs="Georgia"/>
          <w:i/>
          <w:iCs/>
        </w:rPr>
        <w:t>In adoptarea criteriilor prevăzute la alin. (7) se vor avea în vedere următoarele:</w:t>
      </w:r>
    </w:p>
    <w:p>
      <w:pPr>
        <w:autoSpaceDE w:val="0"/>
        <w:jc w:val="both"/>
      </w:pPr>
      <w:r>
        <w:rPr>
          <w:rFonts w:ascii="Times New Roman" w:hAnsi="Times New Roman" w:cs="Georgia"/>
          <w:i/>
          <w:iCs/>
        </w:rPr>
        <w:t>a) criteriile de acces la locuinţă vor fi adaptate la situaţiile concrete existente pe plan local, numai din punctul de vedere al cuprinderii teritoriale.</w:t>
      </w:r>
    </w:p>
    <w:p>
      <w:pPr>
        <w:autoSpaceDE w:val="0"/>
        <w:jc w:val="both"/>
      </w:pPr>
      <w:r>
        <w:rPr>
          <w:rFonts w:ascii="Times New Roman" w:hAnsi="Times New Roman" w:cs="Georgia"/>
          <w:i/>
          <w:iCs/>
        </w:rPr>
        <w:t>b) pentru criteriile de ierarhizare prin punctaj nu se admit modificări şi/sau completări, acestea urmând a fi preluate sub forma şi cu punctajul stabilite în anexa nr. 11;</w:t>
      </w:r>
    </w:p>
    <w:p>
      <w:pPr>
        <w:autoSpaceDE w:val="0"/>
        <w:jc w:val="both"/>
      </w:pPr>
      <w:r>
        <w:rPr>
          <w:rFonts w:ascii="Times New Roman" w:hAnsi="Times New Roman" w:cs="Georgia"/>
          <w:i/>
          <w:iCs/>
        </w:rPr>
        <w:t xml:space="preserve">d) criteriîle pentru stabilirea ordinii de prioritate în soluţionarea cererilor de locuinţe şi în repartizarea locuinţelor pentru tineri, destinate închirierii, se adoptă sub formă de propuneri care se transmit spre avizare Ministerului Dezvoltării, Lucrărilor Publice şi Administraţiei, însoţite de o copie a actului prin care au fost adoptate. </w:t>
      </w:r>
    </w:p>
    <w:p>
      <w:pPr>
        <w:autoSpaceDE w:val="0"/>
        <w:jc w:val="both"/>
      </w:pPr>
      <w:r>
        <w:rPr>
          <w:rFonts w:ascii="Times New Roman" w:hAnsi="Times New Roman" w:cs="Georgia"/>
          <w:b/>
          <w:bCs/>
          <w:i/>
          <w:iCs/>
        </w:rPr>
        <w:t>Forma finală a criteriilor se adoptă după primirea avizului favorabil al Ministerului Dezvoltării, Lucrărilor Publice şi Administraţiei şi efectuarea eventualelor modificări şi completări solicitate prin avizul respectiv;</w:t>
      </w:r>
      <w:r>
        <w:rPr>
          <w:rFonts w:ascii="Times New Roman" w:hAnsi="Times New Roman" w:cs="Georgia"/>
        </w:rPr>
        <w:t>....”</w:t>
      </w:r>
    </w:p>
    <w:p>
      <w:pPr>
        <w:autoSpaceDE w:val="0"/>
        <w:jc w:val="both"/>
        <w:rPr>
          <w:rFonts w:ascii="Times New Roman" w:hAnsi="Times New Roman" w:cs="Georgia"/>
        </w:rPr>
      </w:pPr>
    </w:p>
    <w:p>
      <w:pPr>
        <w:autoSpaceDE w:val="0"/>
        <w:jc w:val="both"/>
      </w:pPr>
      <w:r>
        <w:rPr>
          <w:rFonts w:ascii="Times New Roman" w:hAnsi="Times New Roman" w:cs="Georgia"/>
        </w:rPr>
        <w:t>Cu adresa cu nr. …../………, au fost transmise spre avizarea Ministerului Dezvoltării, Lucrărilor Publice şi Administraţiei, propunerea criteriilor pentru stabilirea ordinii de prioritate in soluţionarea cererilor de locuinţe şi in repartizarea locuinţelor pentru tineri, destinate inchirierii, in Municipiul Caransebes, aprobate prin HCL nr. …./………..</w:t>
      </w:r>
    </w:p>
    <w:p>
      <w:pPr>
        <w:autoSpaceDE w:val="0"/>
        <w:jc w:val="both"/>
      </w:pPr>
      <w:r>
        <w:rPr>
          <w:rFonts w:ascii="Times New Roman" w:hAnsi="Times New Roman" w:cs="Georgia"/>
        </w:rPr>
        <w:t xml:space="preserve">Prin adresa cu nr. ………/…….., </w:t>
      </w:r>
      <w:r>
        <w:rPr>
          <w:rFonts w:ascii="Times New Roman" w:hAnsi="Times New Roman" w:cs="Georgia"/>
          <w:b/>
          <w:bCs/>
        </w:rPr>
        <w:t xml:space="preserve">MDLPA avizează favorabil propunerea criteriilor </w:t>
      </w:r>
      <w:r>
        <w:rPr>
          <w:rFonts w:ascii="Times New Roman" w:hAnsi="Times New Roman" w:cs="Georgia"/>
        </w:rPr>
        <w:t>pentru stabilirea ordinii de prioritate in soluţionarea cererilor de locuinţe şi in repartizarea locuinţelor pentru tineri, destinate inchirierii, in Municipiul Caransebes.</w:t>
      </w:r>
    </w:p>
    <w:p>
      <w:pPr>
        <w:autoSpaceDE w:val="0"/>
        <w:jc w:val="both"/>
        <w:rPr>
          <w:rFonts w:ascii="Times New Roman" w:hAnsi="Times New Roman" w:cs="Georgia"/>
        </w:rPr>
      </w:pPr>
    </w:p>
    <w:p>
      <w:pPr>
        <w:autoSpaceDE w:val="0"/>
        <w:jc w:val="both"/>
      </w:pPr>
      <w:r>
        <w:rPr>
          <w:rFonts w:ascii="Times New Roman" w:hAnsi="Times New Roman" w:cs="Georgia"/>
          <w:i/>
          <w:iCs/>
        </w:rPr>
        <w:t xml:space="preserve">Având în vedere cele expuse mai sus, în temeiul art. 136 alin. 1 din OUG nr. 57/2019 privind codul administrativ, îmi exprim iniţiativa de promovare a proiectului de hotărâre privind </w:t>
      </w:r>
      <w:r>
        <w:rPr>
          <w:rFonts w:ascii="Times New Roman" w:hAnsi="Times New Roman" w:cs="Georgia"/>
          <w:b/>
          <w:bCs/>
          <w:i/>
          <w:iCs/>
        </w:rPr>
        <w:t xml:space="preserve">adoptarea criteriilor pentru stabilirea ordinii de prioritate în soluţionarea cererilor de locuinţe şi în repartizarea locuinţelor pentru tineri, destinate închirierii, în municipiul Caransebes </w:t>
      </w:r>
      <w:r>
        <w:rPr>
          <w:rFonts w:ascii="Times New Roman" w:hAnsi="Times New Roman" w:cs="Georgia"/>
          <w:i/>
          <w:iCs/>
        </w:rPr>
        <w:t>şi, solicit Consiliului Local al Municipiului Caransebes, să analizeze şi să hotărască cu privire la adoptarea acestuia.</w:t>
      </w:r>
    </w:p>
    <w:p>
      <w:pPr>
        <w:autoSpaceDE w:val="0"/>
        <w:jc w:val="both"/>
        <w:rPr>
          <w:rFonts w:ascii="Times New Roman" w:hAnsi="Times New Roman"/>
        </w:rPr>
      </w:pPr>
    </w:p>
    <w:p>
      <w:pPr>
        <w:autoSpaceDE w:val="0"/>
        <w:jc w:val="both"/>
        <w:rPr>
          <w:rFonts w:ascii="Times New Roman" w:hAnsi="Times New Roman"/>
        </w:rPr>
      </w:pPr>
    </w:p>
    <w:p>
      <w:pPr>
        <w:autoSpaceDE w:val="0"/>
        <w:jc w:val="both"/>
        <w:rPr>
          <w:rFonts w:ascii="Times New Roman" w:hAnsi="Times New Roman"/>
        </w:rPr>
      </w:pPr>
    </w:p>
    <w:p>
      <w:pPr>
        <w:autoSpaceDE w:val="0"/>
        <w:jc w:val="both"/>
        <w:rPr>
          <w:rFonts w:ascii="Times New Roman" w:hAnsi="Times New Roman" w:cs="Georgia"/>
          <w:i/>
          <w:iCs/>
        </w:rPr>
      </w:pPr>
    </w:p>
    <w:p>
      <w:pPr>
        <w:autoSpaceDE w:val="0"/>
        <w:jc w:val="center"/>
      </w:pPr>
      <w:r>
        <w:rPr>
          <w:rFonts w:ascii="Times New Roman" w:hAnsi="Times New Roman" w:cs="Georgia"/>
          <w:b/>
          <w:bCs/>
        </w:rPr>
        <w:t>Primarul Municipiului Caransebes</w:t>
      </w:r>
    </w:p>
    <w:p>
      <w:pPr>
        <w:autoSpaceDE w:val="0"/>
        <w:jc w:val="center"/>
      </w:pPr>
      <w:r>
        <w:rPr>
          <w:rFonts w:ascii="Times New Roman" w:hAnsi="Times New Roman" w:cs="Georgia"/>
          <w:b/>
          <w:bCs/>
        </w:rPr>
        <w:t>Felix Cosmin Borcean</w:t>
      </w: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F1EF1"/>
    <w:rsid w:val="23DF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2022-12-13T09:02:00Z</dcterms:created>
  <dc:creator>Florin</dc:creator>
  <cp:lastModifiedBy>Florin</cp:lastModifiedBy>
  <dcterms:modified xsi:type="dcterms:W3CDTF">2022-12-13T09:05:18Z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B2E61056621648BBAB7B4743900C1197</vt:lpwstr>
  </property>
</Properties>
</file>