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5" w:type="dxa"/>
        <w:tblInd w:w="-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0"/>
        <w:gridCol w:w="3453"/>
        <w:gridCol w:w="3652"/>
        <w:gridCol w:w="1710"/>
      </w:tblGrid>
      <w:tr w:rsidR="00F2261F" w14:paraId="5241A0AF" w14:textId="77777777" w:rsidTr="00F2261F">
        <w:trPr>
          <w:trHeight w:val="1137"/>
        </w:trPr>
        <w:tc>
          <w:tcPr>
            <w:tcW w:w="16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31258" w14:textId="77777777" w:rsidR="00F2261F" w:rsidRDefault="00F2261F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  <w:r>
              <w:rPr>
                <w:rFonts w:ascii="Liberation Serif" w:eastAsia="SimSun" w:hAnsi="Liberation Serif" w:cs="Mangal"/>
                <w:kern w:val="3"/>
                <w14:ligatures w14:val="none"/>
              </w:rPr>
              <w:object w:dxaOrig="1356" w:dyaOrig="2088" w14:anchorId="6B6ABF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OLE-object" style="width:67.8pt;height:104.4pt;visibility:visible;mso-wrap-style:square" o:ole="">
                  <v:imagedata r:id="rId4" o:title="OLE-object"/>
                </v:shape>
                <o:OLEObject Type="Embed" ProgID="Word.Picture.8" ShapeID="_x0000_i1025" DrawAspect="Content" ObjectID="_1811747494" r:id="rId5"/>
              </w:object>
            </w:r>
          </w:p>
        </w:tc>
        <w:tc>
          <w:tcPr>
            <w:tcW w:w="7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3A796" w14:textId="2145AA92" w:rsidR="00F2261F" w:rsidRDefault="00F2261F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i/>
                <w:spacing w:val="40"/>
                <w:kern w:val="3"/>
                <w:sz w:val="20"/>
                <w:szCs w:val="20"/>
                <w:lang w:val="fr-FR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8E6DBE" wp14:editId="44919D20">
                  <wp:simplePos x="0" y="0"/>
                  <wp:positionH relativeFrom="column">
                    <wp:posOffset>4203700</wp:posOffset>
                  </wp:positionH>
                  <wp:positionV relativeFrom="paragraph">
                    <wp:posOffset>2540</wp:posOffset>
                  </wp:positionV>
                  <wp:extent cx="904240" cy="1014095"/>
                  <wp:effectExtent l="0" t="0" r="0" b="0"/>
                  <wp:wrapNone/>
                  <wp:docPr id="29008393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9" t="-275" r="-299" b="-2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1014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iberation Serif" w:eastAsia="SimSun" w:hAnsi="Liberation Serif" w:cs="Mangal"/>
                <w:b/>
                <w:i/>
                <w:noProof/>
                <w:spacing w:val="40"/>
                <w:kern w:val="3"/>
                <w:sz w:val="20"/>
                <w:szCs w:val="20"/>
                <w:lang w:val="fr-FR"/>
              </w:rPr>
              <w:drawing>
                <wp:inline distT="0" distB="0" distL="0" distR="0" wp14:anchorId="794E8BB8" wp14:editId="415E0CD1">
                  <wp:extent cx="904240" cy="554355"/>
                  <wp:effectExtent l="0" t="0" r="0" b="0"/>
                  <wp:docPr id="12430355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2" t="-275" r="-192" b="-2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1BBB" w14:textId="77777777" w:rsidR="00F2261F" w:rsidRDefault="00F2261F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14:ligatures w14:val="none"/>
              </w:rPr>
            </w:pPr>
          </w:p>
        </w:tc>
      </w:tr>
      <w:tr w:rsidR="00F2261F" w14:paraId="57BFA01A" w14:textId="77777777" w:rsidTr="00F2261F">
        <w:trPr>
          <w:trHeight w:val="1006"/>
        </w:trPr>
        <w:tc>
          <w:tcPr>
            <w:tcW w:w="1639" w:type="dxa"/>
            <w:vMerge/>
            <w:vAlign w:val="center"/>
            <w:hideMark/>
          </w:tcPr>
          <w:p w14:paraId="3ABE4BEA" w14:textId="77777777" w:rsidR="00F2261F" w:rsidRDefault="00F2261F">
            <w:pPr>
              <w:spacing w:after="0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</w:p>
        </w:tc>
        <w:tc>
          <w:tcPr>
            <w:tcW w:w="7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330E4" w14:textId="77777777" w:rsidR="00F2261F" w:rsidRDefault="00F226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21"/>
                <w:szCs w:val="21"/>
                <w14:ligatures w14:val="none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>ROMÂNIA</w:t>
            </w:r>
          </w:p>
          <w:p w14:paraId="2B276F59" w14:textId="77777777" w:rsidR="00F2261F" w:rsidRDefault="00F226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21"/>
                <w:szCs w:val="21"/>
                <w14:ligatures w14:val="none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>JUDEŢUL CARAŞ-SEVERIN</w:t>
            </w:r>
          </w:p>
          <w:p w14:paraId="22E77EFA" w14:textId="77777777" w:rsidR="00F2261F" w:rsidRDefault="00F226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21"/>
                <w:szCs w:val="21"/>
                <w14:ligatures w14:val="none"/>
              </w:rPr>
            </w:pPr>
            <w:proofErr w:type="gramStart"/>
            <w:r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>PRIMĂRIA  MUNICIPIULUI</w:t>
            </w:r>
            <w:proofErr w:type="gramEnd"/>
            <w:r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 xml:space="preserve"> CARANSEBEŞ</w:t>
            </w:r>
          </w:p>
          <w:p w14:paraId="25FF07E6" w14:textId="0C96DC75" w:rsidR="00F2261F" w:rsidRDefault="00F2261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A14CF8A" wp14:editId="46EA2F1E">
                  <wp:simplePos x="0" y="0"/>
                  <wp:positionH relativeFrom="column">
                    <wp:posOffset>4529455</wp:posOffset>
                  </wp:positionH>
                  <wp:positionV relativeFrom="paragraph">
                    <wp:posOffset>212725</wp:posOffset>
                  </wp:positionV>
                  <wp:extent cx="610870" cy="708660"/>
                  <wp:effectExtent l="0" t="0" r="0" b="0"/>
                  <wp:wrapNone/>
                  <wp:docPr id="9530167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" cy="708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>Piaţa</w:t>
            </w:r>
            <w:proofErr w:type="spellEnd"/>
            <w:r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>Revoluţiei</w:t>
            </w:r>
            <w:proofErr w:type="spellEnd"/>
            <w:r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 xml:space="preserve"> nr.1, Cod </w:t>
            </w:r>
            <w:proofErr w:type="spellStart"/>
            <w:r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>poştal</w:t>
            </w:r>
            <w:proofErr w:type="spellEnd"/>
            <w:r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 xml:space="preserve"> 325400</w:t>
            </w:r>
          </w:p>
        </w:tc>
        <w:tc>
          <w:tcPr>
            <w:tcW w:w="1710" w:type="dxa"/>
            <w:vMerge/>
            <w:vAlign w:val="center"/>
            <w:hideMark/>
          </w:tcPr>
          <w:p w14:paraId="43DEDC8B" w14:textId="77777777" w:rsidR="00F2261F" w:rsidRDefault="00F2261F">
            <w:pPr>
              <w:spacing w:after="0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14:ligatures w14:val="none"/>
              </w:rPr>
            </w:pPr>
          </w:p>
        </w:tc>
      </w:tr>
      <w:tr w:rsidR="00F2261F" w14:paraId="1F097053" w14:textId="77777777" w:rsidTr="00F2261F">
        <w:trPr>
          <w:trHeight w:val="504"/>
        </w:trPr>
        <w:tc>
          <w:tcPr>
            <w:tcW w:w="1639" w:type="dxa"/>
            <w:vMerge/>
            <w:vAlign w:val="center"/>
            <w:hideMark/>
          </w:tcPr>
          <w:p w14:paraId="6D6DFCF4" w14:textId="77777777" w:rsidR="00F2261F" w:rsidRDefault="00F2261F">
            <w:pPr>
              <w:spacing w:after="0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</w:p>
        </w:tc>
        <w:tc>
          <w:tcPr>
            <w:tcW w:w="34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E11FB" w14:textId="77777777" w:rsidR="00F2261F" w:rsidRDefault="00F226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16"/>
                <w:szCs w:val="16"/>
                <w14:ligatures w14:val="none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3"/>
                <w:sz w:val="16"/>
                <w:szCs w:val="16"/>
                <w14:ligatures w14:val="none"/>
              </w:rPr>
              <w:t xml:space="preserve">Tel. (+40 255) 514885, </w:t>
            </w:r>
            <w:proofErr w:type="gramStart"/>
            <w:r>
              <w:rPr>
                <w:rFonts w:ascii="Liberation Serif" w:eastAsia="SimSun" w:hAnsi="Liberation Serif" w:cs="Mangal"/>
                <w:b/>
                <w:bCs/>
                <w:kern w:val="3"/>
                <w:sz w:val="16"/>
                <w:szCs w:val="16"/>
                <w14:ligatures w14:val="none"/>
              </w:rPr>
              <w:t>514887,  514889</w:t>
            </w:r>
            <w:proofErr w:type="gramEnd"/>
            <w:r>
              <w:rPr>
                <w:rFonts w:ascii="Liberation Serif" w:eastAsia="SimSun" w:hAnsi="Liberation Serif" w:cs="Mangal"/>
                <w:b/>
                <w:bCs/>
                <w:kern w:val="3"/>
                <w:sz w:val="16"/>
                <w:szCs w:val="16"/>
                <w14:ligatures w14:val="none"/>
              </w:rPr>
              <w:t>;</w:t>
            </w:r>
          </w:p>
          <w:p w14:paraId="78548F0A" w14:textId="77777777" w:rsidR="00F2261F" w:rsidRDefault="00F226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16"/>
                <w:szCs w:val="16"/>
                <w14:ligatures w14:val="none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3"/>
                <w:sz w:val="16"/>
                <w:szCs w:val="16"/>
                <w14:ligatures w14:val="none"/>
              </w:rPr>
              <w:t>Fax (+40 255) 515139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7010" w14:textId="77777777" w:rsidR="00F2261F" w:rsidRDefault="00F2261F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  <w:r>
              <w:rPr>
                <w:rFonts w:ascii="Liberation Serif" w:eastAsia="SimSun" w:hAnsi="Liberation Serif" w:cs="Mangal"/>
                <w:b/>
                <w:bCs/>
                <w:i/>
                <w:kern w:val="3"/>
                <w:sz w:val="16"/>
                <w:szCs w:val="16"/>
                <w14:ligatures w14:val="none"/>
              </w:rPr>
              <w:t xml:space="preserve">Web: </w:t>
            </w:r>
            <w:hyperlink r:id="rId9" w:history="1">
              <w:r>
                <w:rPr>
                  <w:rStyle w:val="Hyperlink"/>
                  <w:rFonts w:ascii="Liberation Serif" w:eastAsia="SimSun" w:hAnsi="Liberation Serif" w:cs="Mangal"/>
                  <w:color w:val="000080"/>
                  <w:kern w:val="3"/>
                  <w:sz w:val="16"/>
                  <w:szCs w:val="16"/>
                  <w14:ligatures w14:val="none"/>
                </w:rPr>
                <w:t>www.primaria-caransebes.ro</w:t>
              </w:r>
            </w:hyperlink>
          </w:p>
          <w:p w14:paraId="2ED7F25A" w14:textId="77777777" w:rsidR="00F2261F" w:rsidRDefault="00F2261F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  <w:r>
              <w:rPr>
                <w:rFonts w:ascii="Liberation Serif" w:eastAsia="SimSun" w:hAnsi="Liberation Serif" w:cs="Mangal"/>
                <w:b/>
                <w:bCs/>
                <w:i/>
                <w:kern w:val="3"/>
                <w:sz w:val="16"/>
                <w:szCs w:val="16"/>
                <w14:ligatures w14:val="none"/>
              </w:rPr>
              <w:t xml:space="preserve">E-mail: </w:t>
            </w:r>
            <w:hyperlink r:id="rId10" w:history="1">
              <w:r>
                <w:rPr>
                  <w:rStyle w:val="Hyperlink"/>
                  <w:rFonts w:ascii="Liberation Serif" w:eastAsia="SimSun" w:hAnsi="Liberation Serif" w:cs="Mangal"/>
                  <w:color w:val="000080"/>
                  <w:kern w:val="3"/>
                  <w:sz w:val="16"/>
                  <w:szCs w:val="16"/>
                  <w14:ligatures w14:val="none"/>
                </w:rPr>
                <w:t>primaria.caransebes@gmail.com</w:t>
              </w:r>
            </w:hyperlink>
          </w:p>
          <w:p w14:paraId="2D7926AF" w14:textId="77777777" w:rsidR="00F2261F" w:rsidRDefault="00F2261F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</w:p>
          <w:p w14:paraId="1BCDE610" w14:textId="77777777" w:rsidR="00F2261F" w:rsidRDefault="00F2261F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14:paraId="44FFA929" w14:textId="77777777" w:rsidR="00F2261F" w:rsidRDefault="00F2261F">
            <w:pPr>
              <w:spacing w:after="0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14:ligatures w14:val="none"/>
              </w:rPr>
            </w:pPr>
          </w:p>
        </w:tc>
      </w:tr>
    </w:tbl>
    <w:p w14:paraId="4826DF3E" w14:textId="08AD63A2" w:rsidR="00F2261F" w:rsidRDefault="00F2261F" w:rsidP="00F2261F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Mangal"/>
          <w:kern w:val="3"/>
          <w14:ligatures w14:val="none"/>
        </w:rPr>
      </w:pPr>
      <w:r>
        <w:rPr>
          <w:rFonts w:ascii="Liberation Serif" w:eastAsia="SimSun" w:hAnsi="Liberation Serif" w:cs="Mangal"/>
          <w:kern w:val="3"/>
          <w14:ligatures w14:val="none"/>
        </w:rPr>
        <w:t xml:space="preserve">                                                                                             </w:t>
      </w:r>
      <w:r>
        <w:rPr>
          <w:rFonts w:ascii="Tahoma" w:eastAsia="SimSun" w:hAnsi="Tahoma" w:cs="Mangal"/>
          <w:kern w:val="3"/>
          <w14:ligatures w14:val="none"/>
        </w:rPr>
        <w:t xml:space="preserve">      </w:t>
      </w:r>
    </w:p>
    <w:p w14:paraId="164F251E" w14:textId="3F9B6122" w:rsidR="00F2261F" w:rsidRDefault="00F2261F" w:rsidP="00F2261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lang w:val="ro-RO"/>
          <w14:ligatures w14:val="none"/>
        </w:rPr>
      </w:pPr>
      <w:r>
        <w:rPr>
          <w:rFonts w:ascii="Tahoma" w:eastAsia="SimSun" w:hAnsi="Tahoma" w:cs="Mangal"/>
          <w:kern w:val="3"/>
          <w14:ligatures w14:val="none"/>
        </w:rPr>
        <w:t xml:space="preserve">                                                                                      </w:t>
      </w:r>
      <w:r>
        <w:rPr>
          <w:rFonts w:ascii="Tahoma" w:eastAsia="SimSun" w:hAnsi="Tahoma" w:cs="Mangal"/>
          <w:b/>
          <w:bCs/>
          <w:kern w:val="3"/>
          <w14:ligatures w14:val="none"/>
        </w:rPr>
        <w:t xml:space="preserve">  Nr</w:t>
      </w:r>
      <w:r w:rsidR="009C6C64">
        <w:rPr>
          <w:rFonts w:ascii="Tahoma" w:eastAsia="SimSun" w:hAnsi="Tahoma" w:cs="Mangal"/>
          <w:b/>
          <w:bCs/>
          <w:kern w:val="3"/>
          <w14:ligatures w14:val="none"/>
        </w:rPr>
        <w:t>.</w:t>
      </w:r>
      <w:r>
        <w:rPr>
          <w:rFonts w:ascii="Tahoma" w:eastAsia="SimSun" w:hAnsi="Tahoma" w:cs="Mangal"/>
          <w:b/>
          <w:bCs/>
          <w:kern w:val="3"/>
          <w14:ligatures w14:val="none"/>
        </w:rPr>
        <w:t xml:space="preserve"> </w:t>
      </w:r>
      <w:r w:rsidR="009C6C64" w:rsidRPr="009C6C64">
        <w:rPr>
          <w:rFonts w:ascii="Tahoma" w:hAnsi="Tahoma" w:cs="Tahoma"/>
          <w:b/>
          <w:bCs/>
        </w:rPr>
        <w:t>14602</w:t>
      </w:r>
      <w:r w:rsidR="009C6C64">
        <w:rPr>
          <w:b/>
          <w:bCs/>
        </w:rPr>
        <w:t xml:space="preserve"> </w:t>
      </w:r>
      <w:proofErr w:type="gramStart"/>
      <w:r>
        <w:rPr>
          <w:rFonts w:ascii="Tahoma" w:eastAsia="SimSun" w:hAnsi="Tahoma" w:cs="Mangal"/>
          <w:b/>
          <w:bCs/>
          <w:kern w:val="3"/>
          <w14:ligatures w14:val="none"/>
        </w:rPr>
        <w:t>din</w:t>
      </w:r>
      <w:proofErr w:type="gramEnd"/>
      <w:r>
        <w:rPr>
          <w:rFonts w:ascii="Tahoma" w:eastAsia="SimSun" w:hAnsi="Tahoma" w:cs="Mangal"/>
          <w:b/>
          <w:bCs/>
          <w:kern w:val="3"/>
          <w14:ligatures w14:val="none"/>
        </w:rPr>
        <w:t xml:space="preserve"> 1</w:t>
      </w:r>
      <w:r w:rsidR="009C6C64">
        <w:rPr>
          <w:rFonts w:ascii="Tahoma" w:eastAsia="SimSun" w:hAnsi="Tahoma" w:cs="Mangal"/>
          <w:b/>
          <w:bCs/>
          <w:kern w:val="3"/>
          <w14:ligatures w14:val="none"/>
        </w:rPr>
        <w:t>8</w:t>
      </w:r>
      <w:r>
        <w:rPr>
          <w:rFonts w:ascii="Tahoma" w:eastAsia="SimSun" w:hAnsi="Tahoma" w:cs="Mangal"/>
          <w:b/>
          <w:bCs/>
          <w:kern w:val="3"/>
          <w14:ligatures w14:val="none"/>
        </w:rPr>
        <w:t>.06.2025</w:t>
      </w:r>
    </w:p>
    <w:p w14:paraId="5B7220C4" w14:textId="77777777" w:rsidR="00F2261F" w:rsidRDefault="00F2261F" w:rsidP="00F2261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TFF570EF0t00, 'Times New Roman"/>
          <w:b/>
          <w:bCs/>
          <w:kern w:val="3"/>
          <w:sz w:val="28"/>
          <w:szCs w:val="28"/>
          <w14:ligatures w14:val="none"/>
        </w:rPr>
      </w:pPr>
    </w:p>
    <w:p w14:paraId="0D2CB52D" w14:textId="03DD4A25" w:rsidR="00F2261F" w:rsidRDefault="00F2261F" w:rsidP="00F2261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14:ligatures w14:val="none"/>
        </w:rPr>
      </w:pPr>
      <w:r>
        <w:rPr>
          <w:rFonts w:ascii="Tahoma" w:eastAsia="SimSun" w:hAnsi="Tahoma" w:cs="TTFF570EF0t00, 'Times New Roman"/>
          <w:b/>
          <w:bCs/>
          <w:kern w:val="3"/>
          <w:sz w:val="28"/>
          <w:szCs w:val="28"/>
          <w14:ligatures w14:val="none"/>
        </w:rPr>
        <w:t xml:space="preserve">ANUNŢ </w:t>
      </w:r>
      <w:r>
        <w:rPr>
          <w:rFonts w:ascii="Tahoma" w:eastAsia="SimSun" w:hAnsi="Tahoma" w:cs="TTFF570EF0t00, 'Times New Roman"/>
          <w:b/>
          <w:bCs/>
          <w:kern w:val="3"/>
          <w:sz w:val="28"/>
          <w:szCs w:val="28"/>
          <w:lang w:val="ro-RO"/>
          <w14:ligatures w14:val="none"/>
        </w:rPr>
        <w:t>ATRIBUIRE   LOCURI DE PARCARE DE REȘEDINȚĂ</w:t>
      </w:r>
    </w:p>
    <w:p w14:paraId="4A91042E" w14:textId="2951F8F6" w:rsidR="00F2261F" w:rsidRPr="00F2261F" w:rsidRDefault="00F2261F" w:rsidP="00F2261F">
      <w:pPr>
        <w:pStyle w:val="Standard"/>
        <w:jc w:val="center"/>
        <w:rPr>
          <w:b/>
        </w:rPr>
      </w:pPr>
      <w:proofErr w:type="spellStart"/>
      <w:r>
        <w:rPr>
          <w:rFonts w:ascii="Tahoma" w:hAnsi="Tahoma"/>
          <w:b/>
          <w:bCs/>
          <w:lang w:val="es-MX"/>
        </w:rPr>
        <w:t>str</w:t>
      </w:r>
      <w:proofErr w:type="spellEnd"/>
      <w:r>
        <w:rPr>
          <w:rFonts w:ascii="Tahoma" w:hAnsi="Tahoma"/>
          <w:b/>
          <w:bCs/>
          <w:lang w:val="es-MX"/>
        </w:rPr>
        <w:t xml:space="preserve">. </w:t>
      </w:r>
      <w:proofErr w:type="spellStart"/>
      <w:proofErr w:type="gramStart"/>
      <w:r>
        <w:rPr>
          <w:rFonts w:ascii="Tahoma" w:hAnsi="Tahoma"/>
          <w:b/>
          <w:bCs/>
          <w:lang w:val="es-MX"/>
        </w:rPr>
        <w:t>G.Buitu</w:t>
      </w:r>
      <w:proofErr w:type="spellEnd"/>
      <w:proofErr w:type="gramEnd"/>
      <w:r>
        <w:rPr>
          <w:rFonts w:ascii="Tahoma" w:hAnsi="Tahoma"/>
          <w:b/>
          <w:bCs/>
          <w:lang w:val="es-MX"/>
        </w:rPr>
        <w:t xml:space="preserve"> (bl.2-4)-</w:t>
      </w:r>
      <w:proofErr w:type="spellStart"/>
      <w:proofErr w:type="gramStart"/>
      <w:r>
        <w:rPr>
          <w:rFonts w:ascii="Tahoma" w:hAnsi="Tahoma"/>
          <w:b/>
          <w:bCs/>
          <w:lang w:val="es-MX"/>
        </w:rPr>
        <w:t>str.Pavel</w:t>
      </w:r>
      <w:proofErr w:type="spellEnd"/>
      <w:proofErr w:type="gramEnd"/>
      <w:r>
        <w:rPr>
          <w:rFonts w:ascii="Tahoma" w:hAnsi="Tahoma"/>
          <w:b/>
          <w:bCs/>
          <w:lang w:val="es-MX"/>
        </w:rPr>
        <w:t xml:space="preserve"> </w:t>
      </w:r>
      <w:proofErr w:type="spellStart"/>
      <w:r>
        <w:rPr>
          <w:rFonts w:ascii="Tahoma" w:hAnsi="Tahoma"/>
          <w:b/>
          <w:bCs/>
          <w:lang w:val="es-MX"/>
        </w:rPr>
        <w:t>Chinezu</w:t>
      </w:r>
      <w:proofErr w:type="spellEnd"/>
      <w:r>
        <w:rPr>
          <w:rFonts w:ascii="Tahoma" w:hAnsi="Tahoma"/>
          <w:b/>
          <w:bCs/>
          <w:lang w:val="es-MX"/>
        </w:rPr>
        <w:t xml:space="preserve"> (bl.1-</w:t>
      </w:r>
      <w:r w:rsidR="009C6C64">
        <w:rPr>
          <w:rFonts w:ascii="Tahoma" w:hAnsi="Tahoma"/>
          <w:b/>
          <w:bCs/>
          <w:lang w:val="es-MX"/>
        </w:rPr>
        <w:t>5</w:t>
      </w:r>
      <w:r>
        <w:rPr>
          <w:rFonts w:ascii="Tahoma" w:hAnsi="Tahoma"/>
          <w:b/>
          <w:bCs/>
          <w:lang w:val="es-MX"/>
        </w:rPr>
        <w:t>) -</w:t>
      </w:r>
      <w:r w:rsidRPr="00F2261F">
        <w:rPr>
          <w:rFonts w:ascii="Tahoma" w:hAnsi="Tahoma"/>
          <w:b/>
          <w:bCs/>
          <w:lang w:val="ro-RO"/>
        </w:rPr>
        <w:t xml:space="preserve"> str. G. Ivul </w:t>
      </w:r>
      <w:r>
        <w:rPr>
          <w:rFonts w:ascii="Tahoma" w:hAnsi="Tahoma"/>
          <w:b/>
          <w:bCs/>
          <w:lang w:val="ro-RO"/>
        </w:rPr>
        <w:t xml:space="preserve">(lateral </w:t>
      </w:r>
      <w:r w:rsidRPr="00F2261F">
        <w:rPr>
          <w:rFonts w:ascii="Tahoma" w:hAnsi="Tahoma"/>
          <w:b/>
          <w:bCs/>
          <w:lang w:val="ro-RO"/>
        </w:rPr>
        <w:t>bl. 1</w:t>
      </w:r>
      <w:r>
        <w:rPr>
          <w:rFonts w:ascii="Tahoma" w:hAnsi="Tahoma"/>
          <w:b/>
          <w:bCs/>
          <w:lang w:val="ro-RO"/>
        </w:rPr>
        <w:t>)</w:t>
      </w:r>
    </w:p>
    <w:p w14:paraId="072F426A" w14:textId="385A3F83" w:rsidR="00F2261F" w:rsidRDefault="00F2261F" w:rsidP="00F2261F">
      <w:pPr>
        <w:pStyle w:val="Standard"/>
        <w:autoSpaceDE w:val="0"/>
        <w:jc w:val="both"/>
        <w:rPr>
          <w:rFonts w:ascii="Tahoma" w:hAnsi="Tahoma"/>
          <w:b/>
          <w:bCs/>
          <w:lang w:val="es-MX"/>
        </w:rPr>
      </w:pPr>
    </w:p>
    <w:p w14:paraId="760C44CC" w14:textId="77777777" w:rsidR="00F2261F" w:rsidRDefault="00F2261F" w:rsidP="00F2261F">
      <w:pPr>
        <w:pStyle w:val="Standard"/>
        <w:autoSpaceDE w:val="0"/>
        <w:jc w:val="both"/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</w:pPr>
      <w:r>
        <w:rPr>
          <w:rFonts w:ascii="Tahoma" w:eastAsia="SimSun" w:hAnsi="Tahoma"/>
          <w:color w:val="000000"/>
          <w:sz w:val="22"/>
          <w:szCs w:val="22"/>
          <w:lang w:val="ro-RO"/>
        </w:rPr>
        <w:t xml:space="preserve">       În conformitate cu prevederile  R</w:t>
      </w:r>
      <w:proofErr w:type="spellStart"/>
      <w:r>
        <w:rPr>
          <w:rFonts w:ascii="Tahoma" w:eastAsia="SimSun" w:hAnsi="Tahoma"/>
          <w:color w:val="000000"/>
          <w:sz w:val="22"/>
          <w:szCs w:val="22"/>
        </w:rPr>
        <w:t>egulament</w:t>
      </w:r>
      <w:proofErr w:type="spellEnd"/>
      <w:r>
        <w:rPr>
          <w:rFonts w:ascii="Tahoma" w:eastAsia="SimSun" w:hAnsi="Tahoma"/>
          <w:color w:val="000000"/>
          <w:sz w:val="22"/>
          <w:szCs w:val="22"/>
          <w:lang w:val="ro-RO"/>
        </w:rPr>
        <w:t>ului</w:t>
      </w:r>
      <w:r>
        <w:rPr>
          <w:rFonts w:ascii="Tahoma" w:eastAsia="SimSun" w:hAnsi="Tahoma"/>
          <w:color w:val="000000"/>
          <w:sz w:val="22"/>
          <w:szCs w:val="22"/>
        </w:rPr>
        <w:t xml:space="preserve">  </w:t>
      </w:r>
      <w:r>
        <w:rPr>
          <w:rFonts w:ascii="Tahoma" w:eastAsia="SimSun" w:hAnsi="Tahoma"/>
          <w:color w:val="000000"/>
          <w:spacing w:val="-1"/>
          <w:sz w:val="22"/>
          <w:szCs w:val="22"/>
        </w:rPr>
        <w:t xml:space="preserve">de </w:t>
      </w:r>
      <w:r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O</w:t>
      </w:r>
      <w:proofErr w:type="spellStart"/>
      <w:r>
        <w:rPr>
          <w:rFonts w:ascii="Tahoma" w:eastAsia="SimSun" w:hAnsi="Tahoma"/>
          <w:color w:val="000000"/>
          <w:spacing w:val="-1"/>
          <w:sz w:val="22"/>
          <w:szCs w:val="22"/>
        </w:rPr>
        <w:t>rganizare</w:t>
      </w:r>
      <w:proofErr w:type="spellEnd"/>
      <w:r>
        <w:rPr>
          <w:rFonts w:ascii="Tahoma" w:eastAsia="SimSun" w:hAnsi="Tahoma"/>
          <w:color w:val="000000"/>
          <w:spacing w:val="-1"/>
          <w:sz w:val="22"/>
          <w:szCs w:val="22"/>
        </w:rPr>
        <w:t xml:space="preserve"> </w:t>
      </w:r>
      <w:r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 xml:space="preserve">şi Funcţionare a Sistemului de Parcări </w:t>
      </w:r>
      <w:r>
        <w:rPr>
          <w:rFonts w:ascii="Tahoma" w:eastAsia="SimSun" w:hAnsi="Tahoma"/>
          <w:color w:val="000000"/>
          <w:sz w:val="22"/>
          <w:szCs w:val="22"/>
          <w:lang w:val="ro-RO"/>
        </w:rPr>
        <w:t xml:space="preserve"> </w:t>
      </w:r>
      <w:r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de</w:t>
      </w:r>
      <w:r>
        <w:rPr>
          <w:rFonts w:ascii="Tahoma" w:eastAsia="SimSun" w:hAnsi="Tahoma"/>
          <w:color w:val="000000"/>
          <w:sz w:val="22"/>
          <w:szCs w:val="22"/>
          <w:lang w:val="ro-RO"/>
        </w:rPr>
        <w:t xml:space="preserve"> R</w:t>
      </w:r>
      <w:r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eședință</w:t>
      </w:r>
      <w:r>
        <w:rPr>
          <w:rFonts w:ascii="Tahoma" w:eastAsia="SimSun" w:hAnsi="Tahoma"/>
          <w:color w:val="000000"/>
          <w:sz w:val="22"/>
          <w:szCs w:val="22"/>
          <w:lang w:val="ro-RO"/>
        </w:rPr>
        <w:t xml:space="preserve"> </w:t>
      </w:r>
      <w:r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din</w:t>
      </w:r>
      <w:r>
        <w:rPr>
          <w:rFonts w:ascii="Tahoma" w:eastAsia="SimSun" w:hAnsi="Tahoma"/>
          <w:color w:val="000000"/>
          <w:sz w:val="22"/>
          <w:szCs w:val="22"/>
          <w:lang w:val="ro-RO"/>
        </w:rPr>
        <w:t xml:space="preserve"> M</w:t>
      </w:r>
      <w:r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 xml:space="preserve">unicipiul </w:t>
      </w:r>
      <w:r>
        <w:rPr>
          <w:rFonts w:ascii="Tahoma" w:eastAsia="SimSun" w:hAnsi="Tahoma"/>
          <w:color w:val="000000"/>
          <w:spacing w:val="-19"/>
          <w:sz w:val="22"/>
          <w:szCs w:val="22"/>
          <w:lang w:val="ro-RO"/>
        </w:rPr>
        <w:t xml:space="preserve"> C</w:t>
      </w:r>
      <w:r>
        <w:rPr>
          <w:rFonts w:ascii="Tahoma" w:eastAsia="SimSun" w:hAnsi="Tahoma"/>
          <w:color w:val="000000"/>
          <w:sz w:val="22"/>
          <w:szCs w:val="22"/>
          <w:lang w:val="ro-RO"/>
        </w:rPr>
        <w:t xml:space="preserve">aransebeș, aprobat prin H.C.L.nr. 315/2022 , completat și modificat prin H.C.L.Caransebeș nr.15/2024 (disponibil </w:t>
      </w:r>
      <w:r>
        <w:rPr>
          <w:rFonts w:ascii="Tahoma" w:eastAsia="Tahoma" w:hAnsi="Tahoma"/>
          <w:color w:val="000000"/>
          <w:sz w:val="22"/>
          <w:szCs w:val="22"/>
          <w:lang w:val="ro-RO"/>
        </w:rPr>
        <w:t>pe site-ul https://www.primaria-caransebes.ro</w:t>
      </w:r>
      <w:r>
        <w:rPr>
          <w:rFonts w:ascii="Tahoma" w:eastAsia="SimSun" w:hAnsi="Tahoma"/>
          <w:color w:val="000000"/>
          <w:sz w:val="22"/>
          <w:szCs w:val="22"/>
          <w:lang w:val="ro-RO"/>
        </w:rPr>
        <w:t xml:space="preserve">), </w:t>
      </w:r>
      <w:r>
        <w:rPr>
          <w:rFonts w:ascii="Tahoma" w:eastAsia="SimSun" w:hAnsi="Tahoma"/>
          <w:b/>
          <w:bCs/>
          <w:color w:val="000000"/>
          <w:sz w:val="22"/>
          <w:szCs w:val="22"/>
          <w:lang w:val="ro-RO"/>
        </w:rPr>
        <w:t xml:space="preserve"> în perioada </w:t>
      </w:r>
      <w:r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 xml:space="preserve">23.06.2025 </w:t>
      </w:r>
      <w:r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, ora 8 </w:t>
      </w:r>
      <w:r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>00</w:t>
      </w:r>
      <w:r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 </w:t>
      </w:r>
      <w:r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 xml:space="preserve"> </w:t>
      </w:r>
      <w:r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- 01.07.2025, ora 16 </w:t>
      </w:r>
      <w:r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 xml:space="preserve">00 </w:t>
      </w:r>
      <w:r>
        <w:rPr>
          <w:rFonts w:ascii="Tahoma" w:eastAsia="Tahoma" w:hAnsi="Tahoma"/>
          <w:b/>
          <w:bCs/>
          <w:color w:val="000000"/>
          <w:sz w:val="22"/>
          <w:szCs w:val="22"/>
          <w:u w:val="single"/>
          <w:lang w:val="ro-RO"/>
        </w:rPr>
        <w:t xml:space="preserve">,  </w:t>
      </w:r>
      <w:r>
        <w:rPr>
          <w:rFonts w:ascii="Tahoma" w:eastAsia="SimSun" w:hAnsi="Tahoma"/>
          <w:b/>
          <w:bCs/>
          <w:color w:val="000000"/>
          <w:sz w:val="22"/>
          <w:szCs w:val="22"/>
          <w:u w:val="single"/>
          <w:lang w:val="ro-RO"/>
        </w:rPr>
        <w:t xml:space="preserve"> </w:t>
      </w:r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u w:val="single"/>
          <w:shd w:val="clear" w:color="auto" w:fill="FFFFFF"/>
          <w:lang w:val="ro-RO"/>
        </w:rPr>
        <w:t>persoanele fizice care domiciliază sau au stabilită reşedinţa</w:t>
      </w:r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  <w:t xml:space="preserve"> </w:t>
      </w:r>
      <w:r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>în</w:t>
      </w:r>
      <w:proofErr w:type="spellEnd"/>
      <w:r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>imobilele</w:t>
      </w:r>
      <w:proofErr w:type="spellEnd"/>
      <w:r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 xml:space="preserve"> </w:t>
      </w:r>
      <w:r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  <w:lang w:val="ro-RO"/>
        </w:rPr>
        <w:t xml:space="preserve">arondate parcării pot depune cereri pentru atribuirea unui loc de parcare, on-line </w:t>
      </w:r>
      <w:r>
        <w:rPr>
          <w:rFonts w:ascii="Tahoma" w:eastAsia="Tahoma" w:hAnsi="Tahoma"/>
          <w:b/>
          <w:bCs/>
          <w:color w:val="000000"/>
          <w:sz w:val="22"/>
          <w:szCs w:val="22"/>
          <w:lang w:val="ro-RO"/>
        </w:rPr>
        <w:t>pe site-ul  Primăriei Caransebeș (</w:t>
      </w:r>
      <w:r>
        <w:fldChar w:fldCharType="begin"/>
      </w:r>
      <w:r>
        <w:instrText>HYPERLINK "https://caransebes.cityon.ro/"</w:instrText>
      </w:r>
      <w:r>
        <w:fldChar w:fldCharType="separate"/>
      </w:r>
      <w:r>
        <w:rPr>
          <w:rStyle w:val="Hyperlink"/>
          <w:rFonts w:ascii="Tahoma" w:eastAsia="SimSun" w:hAnsi="Tahoma" w:cs="Mangal"/>
          <w:color w:val="auto"/>
        </w:rPr>
        <w:t>https://caransebes.cityon.ro/</w:t>
      </w:r>
      <w:r>
        <w:fldChar w:fldCharType="end"/>
      </w:r>
      <w:hyperlink r:id="rId11" w:history="1">
        <w:r>
          <w:rPr>
            <w:rStyle w:val="Hyperlink"/>
            <w:rFonts w:ascii="Tahoma" w:eastAsia="SimSun" w:hAnsi="Tahoma" w:cs="Mangal"/>
            <w:color w:val="auto"/>
          </w:rPr>
          <w:t xml:space="preserve"> </w:t>
        </w:r>
        <w:proofErr w:type="spellStart"/>
        <w:r>
          <w:rPr>
            <w:rStyle w:val="Hyperlink"/>
            <w:rFonts w:ascii="Tahoma" w:eastAsia="SimSun" w:hAnsi="Tahoma" w:cs="Mangal"/>
            <w:color w:val="auto"/>
          </w:rPr>
          <w:t>Parcari</w:t>
        </w:r>
        <w:proofErr w:type="spellEnd"/>
      </w:hyperlink>
      <w:r>
        <w:rPr>
          <w:rFonts w:ascii="Tahoma" w:eastAsia="Tahoma" w:hAnsi="Tahoma"/>
          <w:b/>
          <w:bCs/>
          <w:color w:val="000000"/>
          <w:sz w:val="22"/>
          <w:szCs w:val="22"/>
          <w:lang w:val="ro-RO"/>
        </w:rPr>
        <w:t xml:space="preserve">) sau asistat, la Comp. Verificare Ocupare Domeniul Public, Parcări și Utilități Publice , cu sediul pe str.V.Alecsandri, nr.12 . </w:t>
      </w:r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  <w:t xml:space="preserve"> </w:t>
      </w:r>
    </w:p>
    <w:p w14:paraId="6163D38A" w14:textId="1F447AEB" w:rsidR="00F2261F" w:rsidRPr="00F2261F" w:rsidRDefault="00F2261F" w:rsidP="00F2261F">
      <w:pPr>
        <w:pStyle w:val="Standard"/>
        <w:tabs>
          <w:tab w:val="left" w:pos="945"/>
        </w:tabs>
        <w:jc w:val="both"/>
        <w:rPr>
          <w:sz w:val="22"/>
          <w:szCs w:val="22"/>
        </w:rPr>
      </w:pPr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  <w:t xml:space="preserve">    </w:t>
      </w:r>
      <w:r>
        <w:rPr>
          <w:rFonts w:ascii="Tahoma" w:eastAsia="Tahoma" w:hAnsi="Tahoma"/>
          <w:sz w:val="22"/>
          <w:szCs w:val="22"/>
        </w:rPr>
        <w:t xml:space="preserve">      </w:t>
      </w:r>
      <w:r>
        <w:rPr>
          <w:rFonts w:ascii="Tahoma" w:eastAsia="Tahoma" w:hAnsi="Tahoma"/>
          <w:b/>
          <w:bCs/>
          <w:sz w:val="22"/>
          <w:szCs w:val="22"/>
          <w:u w:val="single"/>
          <w:lang w:val="ro-RO"/>
        </w:rPr>
        <w:t>Imobilele arondate parcărilor sunt</w:t>
      </w:r>
      <w:r>
        <w:rPr>
          <w:rFonts w:ascii="Tahoma" w:eastAsia="Tahoma" w:hAnsi="Tahoma"/>
          <w:b/>
          <w:bCs/>
          <w:sz w:val="22"/>
          <w:szCs w:val="22"/>
          <w:lang w:val="ro-RO"/>
        </w:rPr>
        <w:t xml:space="preserve"> :</w:t>
      </w:r>
      <w:r w:rsidRPr="00F2261F">
        <w:rPr>
          <w:rFonts w:ascii="Tahoma" w:eastAsia="Tahoma" w:hAnsi="Tahoma"/>
          <w:b/>
          <w:sz w:val="22"/>
          <w:szCs w:val="22"/>
          <w:lang w:val="ro-RO"/>
        </w:rPr>
        <w:t xml:space="preserve"> </w:t>
      </w:r>
      <w:r w:rsidRPr="00F2261F">
        <w:rPr>
          <w:rFonts w:ascii="Tahoma" w:eastAsia="Tahoma" w:hAnsi="Tahoma"/>
          <w:sz w:val="22"/>
          <w:szCs w:val="22"/>
          <w:lang w:val="ro-RO"/>
        </w:rPr>
        <w:t xml:space="preserve">bl.1, bl.3 </w:t>
      </w:r>
      <w:r w:rsidR="009C6C64" w:rsidRPr="00F2261F">
        <w:rPr>
          <w:rFonts w:ascii="Tahoma" w:eastAsia="Tahoma" w:hAnsi="Tahoma"/>
          <w:sz w:val="22"/>
          <w:szCs w:val="22"/>
          <w:lang w:val="ro-RO"/>
        </w:rPr>
        <w:t>și</w:t>
      </w:r>
      <w:r w:rsidR="009C6C64" w:rsidRPr="00F2261F">
        <w:rPr>
          <w:rFonts w:ascii="Tahoma" w:eastAsia="Tahoma" w:hAnsi="Tahoma"/>
          <w:sz w:val="22"/>
          <w:szCs w:val="22"/>
          <w:lang w:val="ro-RO"/>
        </w:rPr>
        <w:t xml:space="preserve"> </w:t>
      </w:r>
      <w:r w:rsidRPr="00F2261F">
        <w:rPr>
          <w:rFonts w:ascii="Tahoma" w:eastAsia="Tahoma" w:hAnsi="Tahoma"/>
          <w:sz w:val="22"/>
          <w:szCs w:val="22"/>
          <w:lang w:val="ro-RO"/>
        </w:rPr>
        <w:t>bl.5 – str. P.Chinezu; bl. 2 și bl. 4</w:t>
      </w:r>
      <w:r>
        <w:rPr>
          <w:rFonts w:ascii="Tahoma" w:eastAsia="Tahoma" w:hAnsi="Tahoma"/>
          <w:sz w:val="22"/>
          <w:szCs w:val="22"/>
          <w:lang w:val="ro-RO"/>
        </w:rPr>
        <w:t>-</w:t>
      </w:r>
      <w:r w:rsidRPr="00F2261F">
        <w:rPr>
          <w:rFonts w:ascii="Tahoma" w:eastAsia="Tahoma" w:hAnsi="Tahoma"/>
          <w:sz w:val="22"/>
          <w:szCs w:val="22"/>
          <w:lang w:val="ro-RO"/>
        </w:rPr>
        <w:t xml:space="preserve"> str. G.Buitu</w:t>
      </w:r>
      <w:r w:rsidRPr="00F2261F">
        <w:rPr>
          <w:rFonts w:ascii="Tahoma" w:eastAsia="Tahoma" w:hAnsi="Tahoma"/>
          <w:b/>
          <w:bCs/>
          <w:sz w:val="22"/>
          <w:szCs w:val="22"/>
          <w:lang w:val="ro-RO"/>
        </w:rPr>
        <w:t xml:space="preserve"> </w:t>
      </w:r>
      <w:r w:rsidRPr="00F2261F">
        <w:rPr>
          <w:rFonts w:ascii="Tahoma" w:eastAsia="Tahoma" w:hAnsi="Tahoma"/>
          <w:sz w:val="22"/>
          <w:szCs w:val="22"/>
          <w:lang w:val="ro-RO"/>
        </w:rPr>
        <w:t>;</w:t>
      </w:r>
      <w:r w:rsidRPr="00F2261F">
        <w:rPr>
          <w:rFonts w:ascii="Tahoma" w:hAnsi="Tahoma"/>
          <w:sz w:val="22"/>
          <w:szCs w:val="22"/>
          <w:lang w:val="ro-RO"/>
        </w:rPr>
        <w:t xml:space="preserve">  bl.  1 și bl. 2, sc.A – str.G.Ivul.</w:t>
      </w:r>
    </w:p>
    <w:p w14:paraId="69DEAEB5" w14:textId="05DF4B23" w:rsidR="00F2261F" w:rsidRDefault="00F2261F" w:rsidP="00F2261F">
      <w:pPr>
        <w:pStyle w:val="Standard"/>
        <w:jc w:val="both"/>
        <w:rPr>
          <w:rFonts w:ascii="Tahoma" w:eastAsia="SimSun" w:hAnsi="Tahoma" w:cs="Mangal"/>
          <w:sz w:val="22"/>
          <w:szCs w:val="22"/>
        </w:rPr>
      </w:pPr>
      <w:r>
        <w:rPr>
          <w:rFonts w:ascii="Tahoma" w:hAnsi="Tahoma"/>
          <w:sz w:val="22"/>
          <w:szCs w:val="22"/>
          <w:lang w:val="ro-RO"/>
        </w:rPr>
        <w:t xml:space="preserve"> </w:t>
      </w:r>
      <w:r>
        <w:rPr>
          <w:rFonts w:ascii="Tahoma" w:eastAsia="Tahoma" w:hAnsi="Tahoma"/>
          <w:color w:val="000000"/>
          <w:spacing w:val="1"/>
          <w:sz w:val="22"/>
          <w:szCs w:val="22"/>
          <w:shd w:val="clear" w:color="auto" w:fill="FFFFFF"/>
        </w:rPr>
        <w:t xml:space="preserve">         La </w:t>
      </w:r>
      <w:proofErr w:type="spellStart"/>
      <w:r>
        <w:rPr>
          <w:rFonts w:ascii="Tahoma" w:eastAsia="Tahoma" w:hAnsi="Tahoma"/>
          <w:color w:val="000000"/>
          <w:spacing w:val="1"/>
          <w:sz w:val="22"/>
          <w:szCs w:val="22"/>
          <w:shd w:val="clear" w:color="auto" w:fill="FFFFFF"/>
        </w:rPr>
        <w:t>procedura</w:t>
      </w:r>
      <w:proofErr w:type="spellEnd"/>
      <w:r>
        <w:rPr>
          <w:rFonts w:ascii="Tahoma" w:eastAsia="Tahoma" w:hAnsi="Tahoma"/>
          <w:color w:val="000000"/>
          <w:spacing w:val="1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ahoma" w:eastAsia="Tahoma" w:hAnsi="Tahoma"/>
          <w:color w:val="000000"/>
          <w:spacing w:val="1"/>
          <w:sz w:val="22"/>
          <w:szCs w:val="22"/>
          <w:shd w:val="clear" w:color="auto" w:fill="FFFFFF"/>
        </w:rPr>
        <w:t>atribuire</w:t>
      </w:r>
      <w:proofErr w:type="spellEnd"/>
      <w:r>
        <w:rPr>
          <w:rFonts w:ascii="Tahoma" w:eastAsia="Tahoma" w:hAnsi="Tahoma"/>
          <w:color w:val="000000"/>
          <w:spacing w:val="1"/>
          <w:sz w:val="22"/>
          <w:szCs w:val="22"/>
          <w:shd w:val="clear" w:color="auto" w:fill="FFFFFF"/>
        </w:rPr>
        <w:t xml:space="preserve"> /</w:t>
      </w:r>
      <w:proofErr w:type="spellStart"/>
      <w:r>
        <w:rPr>
          <w:rFonts w:ascii="Tahoma" w:eastAsia="Tahoma" w:hAnsi="Tahoma"/>
          <w:color w:val="000000"/>
          <w:spacing w:val="1"/>
          <w:sz w:val="22"/>
          <w:szCs w:val="22"/>
          <w:shd w:val="clear" w:color="auto" w:fill="FFFFFF"/>
        </w:rPr>
        <w:t>licita</w:t>
      </w:r>
      <w:proofErr w:type="spellEnd"/>
      <w:r>
        <w:rPr>
          <w:rFonts w:ascii="Tahoma" w:eastAsia="Tahoma" w:hAnsi="Tahoma"/>
          <w:color w:val="000000"/>
          <w:spacing w:val="1"/>
          <w:sz w:val="22"/>
          <w:szCs w:val="22"/>
          <w:shd w:val="clear" w:color="auto" w:fill="FFFFFF"/>
          <w:lang w:val="ro-RO"/>
        </w:rPr>
        <w:t xml:space="preserve">ţie pot </w:t>
      </w:r>
      <w:proofErr w:type="gramStart"/>
      <w:r>
        <w:rPr>
          <w:rFonts w:ascii="Tahoma" w:eastAsia="Tahoma" w:hAnsi="Tahoma"/>
          <w:color w:val="000000"/>
          <w:spacing w:val="1"/>
          <w:sz w:val="22"/>
          <w:szCs w:val="22"/>
          <w:shd w:val="clear" w:color="auto" w:fill="FFFFFF"/>
          <w:lang w:val="ro-RO"/>
        </w:rPr>
        <w:t>participa</w:t>
      </w:r>
      <w:r>
        <w:rPr>
          <w:rFonts w:ascii="Tahoma" w:eastAsia="Tahoma" w:hAnsi="Tahoma"/>
          <w:color w:val="000000"/>
          <w:spacing w:val="7"/>
          <w:sz w:val="22"/>
          <w:szCs w:val="22"/>
          <w:shd w:val="clear" w:color="auto" w:fill="FFFFFF"/>
          <w:lang w:val="ro-RO"/>
        </w:rPr>
        <w:t xml:space="preserve">  locatarii</w:t>
      </w:r>
      <w:proofErr w:type="gramEnd"/>
      <w:r>
        <w:rPr>
          <w:rFonts w:ascii="Tahoma" w:eastAsia="Tahoma" w:hAnsi="Tahoma"/>
          <w:color w:val="000000"/>
          <w:spacing w:val="7"/>
          <w:sz w:val="22"/>
          <w:szCs w:val="22"/>
          <w:shd w:val="clear" w:color="auto" w:fill="FFFFFF"/>
          <w:lang w:val="ro-RO"/>
        </w:rPr>
        <w:t xml:space="preserve"> care </w:t>
      </w:r>
      <w:r>
        <w:rPr>
          <w:rFonts w:ascii="Tahoma" w:eastAsia="Tahoma" w:hAnsi="Tahoma"/>
          <w:color w:val="000000"/>
          <w:spacing w:val="1"/>
          <w:sz w:val="22"/>
          <w:szCs w:val="22"/>
          <w:shd w:val="clear" w:color="auto" w:fill="FFFFFF"/>
          <w:lang w:val="ro-RO"/>
        </w:rPr>
        <w:t xml:space="preserve">domiciliază sau au stabilită reşedinţa în imobilele </w:t>
      </w:r>
      <w:proofErr w:type="gramStart"/>
      <w:r w:rsidR="00046DD2">
        <w:rPr>
          <w:rFonts w:ascii="Tahoma" w:eastAsia="Tahoma" w:hAnsi="Tahoma"/>
          <w:color w:val="000000"/>
          <w:spacing w:val="1"/>
          <w:sz w:val="22"/>
          <w:szCs w:val="22"/>
          <w:shd w:val="clear" w:color="auto" w:fill="FFFFFF"/>
          <w:lang w:val="ro-RO"/>
        </w:rPr>
        <w:t>arondate</w:t>
      </w:r>
      <w:r>
        <w:rPr>
          <w:rFonts w:ascii="Tahoma" w:eastAsia="Tahoma" w:hAnsi="Tahoma"/>
          <w:color w:val="000000"/>
          <w:spacing w:val="1"/>
          <w:sz w:val="22"/>
          <w:szCs w:val="22"/>
          <w:shd w:val="clear" w:color="auto" w:fill="FFFFFF"/>
          <w:lang w:val="ro-RO"/>
        </w:rPr>
        <w:t xml:space="preserve">  parcării</w:t>
      </w:r>
      <w:proofErr w:type="gramEnd"/>
      <w:r>
        <w:rPr>
          <w:rFonts w:ascii="Tahoma" w:eastAsia="Tahoma" w:hAnsi="Tahoma"/>
          <w:color w:val="000000"/>
          <w:spacing w:val="1"/>
          <w:sz w:val="22"/>
          <w:szCs w:val="22"/>
          <w:shd w:val="clear" w:color="auto" w:fill="FFFFFF"/>
          <w:lang w:val="ro-RO"/>
        </w:rPr>
        <w:t>,</w:t>
      </w:r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  <w:t xml:space="preserve"> </w:t>
      </w:r>
      <w:r>
        <w:rPr>
          <w:rFonts w:ascii="Tahoma" w:eastAsia="Tahoma" w:hAnsi="Tahoma"/>
          <w:color w:val="000000"/>
          <w:spacing w:val="7"/>
          <w:sz w:val="22"/>
          <w:szCs w:val="22"/>
          <w:shd w:val="clear" w:color="auto" w:fill="FFFFFF"/>
          <w:lang w:val="ro-RO"/>
        </w:rPr>
        <w:t xml:space="preserve">fac dovada deţinerii unui autovehicul în </w:t>
      </w:r>
      <w:proofErr w:type="spellStart"/>
      <w:r>
        <w:rPr>
          <w:rFonts w:ascii="Tahoma" w:eastAsia="Tahoma" w:hAnsi="Tahoma"/>
          <w:color w:val="000000"/>
          <w:spacing w:val="8"/>
          <w:sz w:val="22"/>
          <w:szCs w:val="22"/>
          <w:shd w:val="clear" w:color="auto" w:fill="FFFFFF"/>
        </w:rPr>
        <w:t>proprietate</w:t>
      </w:r>
      <w:proofErr w:type="spellEnd"/>
      <w:r>
        <w:rPr>
          <w:rFonts w:ascii="Tahoma" w:eastAsia="Tahoma" w:hAnsi="Tahoma"/>
          <w:color w:val="000000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Tahoma" w:eastAsia="Tahoma" w:hAnsi="Tahoma"/>
          <w:color w:val="000000"/>
          <w:spacing w:val="8"/>
          <w:sz w:val="22"/>
          <w:szCs w:val="22"/>
          <w:shd w:val="clear" w:color="auto" w:fill="FFFFFF"/>
        </w:rPr>
        <w:t>sau</w:t>
      </w:r>
      <w:proofErr w:type="spellEnd"/>
      <w:r>
        <w:rPr>
          <w:rFonts w:ascii="Tahoma" w:eastAsia="Tahoma" w:hAnsi="Tahoma"/>
          <w:color w:val="000000"/>
          <w:spacing w:val="8"/>
          <w:sz w:val="22"/>
          <w:szCs w:val="22"/>
          <w:shd w:val="clear" w:color="auto" w:fill="FFFFFF"/>
        </w:rPr>
        <w:t xml:space="preserve">  </w:t>
      </w:r>
      <w:proofErr w:type="spellStart"/>
      <w:r>
        <w:rPr>
          <w:rFonts w:ascii="Tahoma" w:eastAsia="Tahoma" w:hAnsi="Tahoma"/>
          <w:color w:val="000000"/>
          <w:spacing w:val="8"/>
          <w:sz w:val="22"/>
          <w:szCs w:val="22"/>
          <w:shd w:val="clear" w:color="auto" w:fill="FFFFFF"/>
        </w:rPr>
        <w:t>folosin</w:t>
      </w:r>
      <w:proofErr w:type="spellEnd"/>
      <w:r>
        <w:rPr>
          <w:rFonts w:ascii="Tahoma" w:eastAsia="Tahoma" w:hAnsi="Tahoma"/>
          <w:color w:val="000000"/>
          <w:spacing w:val="8"/>
          <w:sz w:val="22"/>
          <w:szCs w:val="22"/>
          <w:shd w:val="clear" w:color="auto" w:fill="FFFFFF"/>
          <w:lang w:val="ro-RO"/>
        </w:rPr>
        <w:t>ţă</w:t>
      </w:r>
      <w:proofErr w:type="gramEnd"/>
      <w:r>
        <w:rPr>
          <w:rFonts w:ascii="Tahoma" w:eastAsia="Tahoma" w:hAnsi="Tahoma"/>
          <w:color w:val="000000"/>
          <w:spacing w:val="2"/>
          <w:sz w:val="22"/>
          <w:szCs w:val="22"/>
          <w:shd w:val="clear" w:color="auto" w:fill="FFFFFF"/>
          <w:lang w:val="ro-RO"/>
        </w:rPr>
        <w:t>,</w:t>
      </w:r>
      <w:r>
        <w:rPr>
          <w:rFonts w:ascii="Tahoma" w:eastAsia="Tahoma" w:hAnsi="Tahoma"/>
          <w:b/>
          <w:color w:val="000000"/>
          <w:sz w:val="22"/>
          <w:szCs w:val="22"/>
          <w:lang w:val="ro-RO"/>
        </w:rPr>
        <w:t xml:space="preserve"> </w:t>
      </w:r>
      <w:proofErr w:type="gramStart"/>
      <w:r>
        <w:rPr>
          <w:rFonts w:ascii="Tahoma" w:eastAsia="Tahoma" w:hAnsi="Tahoma"/>
          <w:color w:val="000000"/>
          <w:sz w:val="22"/>
          <w:szCs w:val="22"/>
        </w:rPr>
        <w:t>nu  au</w:t>
      </w:r>
      <w:proofErr w:type="gramEnd"/>
      <w:r>
        <w:rPr>
          <w:rFonts w:ascii="Tahoma" w:eastAsia="Tahoma" w:hAnsi="Tahoma"/>
          <w:b/>
          <w:color w:val="000000"/>
          <w:sz w:val="22"/>
          <w:szCs w:val="22"/>
        </w:rPr>
        <w:t xml:space="preserve"> </w:t>
      </w:r>
      <w:r>
        <w:rPr>
          <w:rFonts w:ascii="Tahoma" w:eastAsia="Tahoma" w:hAnsi="Tahoma"/>
          <w:color w:val="000000"/>
          <w:sz w:val="22"/>
          <w:szCs w:val="22"/>
          <w:lang w:val="ro-RO"/>
        </w:rPr>
        <w:t xml:space="preserve">obligații bugetare </w:t>
      </w:r>
      <w:proofErr w:type="gramStart"/>
      <w:r>
        <w:rPr>
          <w:rFonts w:ascii="Tahoma" w:eastAsia="Tahoma" w:hAnsi="Tahoma"/>
          <w:color w:val="000000"/>
          <w:sz w:val="22"/>
          <w:szCs w:val="22"/>
          <w:lang w:val="ro-RO"/>
        </w:rPr>
        <w:t>restante</w:t>
      </w:r>
      <w:r>
        <w:rPr>
          <w:rFonts w:ascii="Tahoma" w:eastAsia="Tahoma" w:hAnsi="Tahoma"/>
          <w:b/>
          <w:color w:val="000000"/>
          <w:sz w:val="22"/>
          <w:szCs w:val="22"/>
          <w:lang w:val="ro-RO"/>
        </w:rPr>
        <w:t xml:space="preserve"> </w:t>
      </w:r>
      <w:r>
        <w:rPr>
          <w:rFonts w:ascii="Tahoma" w:eastAsia="Tahoma" w:hAnsi="Tahoma"/>
          <w:color w:val="000000"/>
          <w:spacing w:val="2"/>
          <w:sz w:val="22"/>
          <w:szCs w:val="22"/>
          <w:shd w:val="clear" w:color="auto" w:fill="FFFFFF"/>
          <w:lang w:val="ro-RO"/>
        </w:rPr>
        <w:t xml:space="preserve"> şi</w:t>
      </w:r>
      <w:proofErr w:type="gramEnd"/>
      <w:r>
        <w:rPr>
          <w:rFonts w:ascii="Tahoma" w:eastAsia="Tahoma" w:hAnsi="Tahoma"/>
          <w:color w:val="000000"/>
          <w:spacing w:val="2"/>
          <w:sz w:val="22"/>
          <w:szCs w:val="22"/>
          <w:shd w:val="clear" w:color="auto" w:fill="FFFFFF"/>
          <w:lang w:val="ro-RO"/>
        </w:rPr>
        <w:t xml:space="preserve"> </w:t>
      </w:r>
      <w:proofErr w:type="gramStart"/>
      <w:r>
        <w:rPr>
          <w:rFonts w:ascii="Tahoma" w:eastAsia="Tahoma" w:hAnsi="Tahoma"/>
          <w:color w:val="000000"/>
          <w:spacing w:val="2"/>
          <w:sz w:val="22"/>
          <w:szCs w:val="22"/>
          <w:shd w:val="clear" w:color="auto" w:fill="FFFFFF"/>
          <w:lang w:val="ro-RO"/>
        </w:rPr>
        <w:t>nu  deţin</w:t>
      </w:r>
      <w:proofErr w:type="gramEnd"/>
      <w:r>
        <w:rPr>
          <w:rFonts w:ascii="Tahoma" w:eastAsia="Tahoma" w:hAnsi="Tahoma"/>
          <w:color w:val="000000"/>
          <w:spacing w:val="2"/>
          <w:sz w:val="22"/>
          <w:szCs w:val="22"/>
          <w:shd w:val="clear" w:color="auto" w:fill="FFFFFF"/>
          <w:lang w:val="ro-RO"/>
        </w:rPr>
        <w:t xml:space="preserve"> alt loc de </w:t>
      </w:r>
      <w:proofErr w:type="gramStart"/>
      <w:r>
        <w:rPr>
          <w:rFonts w:ascii="Tahoma" w:eastAsia="Tahoma" w:hAnsi="Tahoma"/>
          <w:color w:val="000000"/>
          <w:spacing w:val="2"/>
          <w:sz w:val="22"/>
          <w:szCs w:val="22"/>
          <w:shd w:val="clear" w:color="auto" w:fill="FFFFFF"/>
          <w:lang w:val="ro-RO"/>
        </w:rPr>
        <w:t>parcare  sau</w:t>
      </w:r>
      <w:proofErr w:type="gramEnd"/>
      <w:r>
        <w:rPr>
          <w:rFonts w:ascii="Tahoma" w:eastAsia="Tahoma" w:hAnsi="Tahoma"/>
          <w:color w:val="000000"/>
          <w:spacing w:val="2"/>
          <w:sz w:val="22"/>
          <w:szCs w:val="22"/>
          <w:shd w:val="clear" w:color="auto" w:fill="FFFFFF"/>
          <w:lang w:val="ro-RO"/>
        </w:rPr>
        <w:t xml:space="preserve"> garaj construit pe terenul municipiului Caransebeş </w:t>
      </w:r>
      <w:r>
        <w:rPr>
          <w:rFonts w:ascii="Tahoma" w:eastAsia="Tahoma" w:hAnsi="Tahoma"/>
          <w:color w:val="000000"/>
          <w:spacing w:val="2"/>
          <w:sz w:val="22"/>
          <w:szCs w:val="22"/>
          <w:shd w:val="clear" w:color="auto" w:fill="FFFFFF"/>
          <w:lang w:val="ro-RO" w:eastAsia="ro-RO"/>
        </w:rPr>
        <w:t xml:space="preserve">(ca bun propriu </w:t>
      </w:r>
      <w:proofErr w:type="gramStart"/>
      <w:r>
        <w:rPr>
          <w:rFonts w:ascii="Tahoma" w:eastAsia="Tahoma" w:hAnsi="Tahoma"/>
          <w:color w:val="000000"/>
          <w:spacing w:val="2"/>
          <w:sz w:val="22"/>
          <w:szCs w:val="22"/>
          <w:shd w:val="clear" w:color="auto" w:fill="FFFFFF"/>
          <w:lang w:val="ro-RO" w:eastAsia="ro-RO"/>
        </w:rPr>
        <w:t>sau  deținut</w:t>
      </w:r>
      <w:proofErr w:type="gramEnd"/>
      <w:r>
        <w:rPr>
          <w:rFonts w:ascii="Tahoma" w:eastAsia="Tahoma" w:hAnsi="Tahoma"/>
          <w:color w:val="000000"/>
          <w:spacing w:val="2"/>
          <w:sz w:val="22"/>
          <w:szCs w:val="22"/>
          <w:shd w:val="clear" w:color="auto" w:fill="FFFFFF"/>
          <w:lang w:val="ro-RO" w:eastAsia="ro-RO"/>
        </w:rPr>
        <w:t xml:space="preserve"> de un   membru al familiei care are același domiciliu)</w:t>
      </w:r>
      <w:r>
        <w:rPr>
          <w:rFonts w:ascii="Tahoma" w:eastAsia="Tahoma" w:hAnsi="Tahoma"/>
          <w:color w:val="000000"/>
          <w:spacing w:val="8"/>
          <w:sz w:val="22"/>
          <w:szCs w:val="22"/>
          <w:shd w:val="clear" w:color="auto" w:fill="FFFFFF"/>
          <w:lang w:val="ro-RO"/>
        </w:rPr>
        <w:t>.</w:t>
      </w:r>
      <w:r>
        <w:rPr>
          <w:rFonts w:ascii="Tahoma" w:eastAsia="Tahoma" w:hAnsi="Tahoma"/>
          <w:color w:val="000000"/>
          <w:spacing w:val="1"/>
          <w:sz w:val="22"/>
          <w:szCs w:val="22"/>
          <w:shd w:val="clear" w:color="auto" w:fill="FFFFFF"/>
          <w:lang w:val="ro-RO"/>
        </w:rPr>
        <w:t xml:space="preserve"> </w:t>
      </w:r>
      <w:proofErr w:type="spellStart"/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</w:rPr>
        <w:t>Atribuirea</w:t>
      </w:r>
      <w:proofErr w:type="spellEnd"/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</w:rPr>
        <w:t>locului</w:t>
      </w:r>
      <w:proofErr w:type="spellEnd"/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</w:rPr>
        <w:t>parcare</w:t>
      </w:r>
      <w:proofErr w:type="spellEnd"/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</w:rPr>
        <w:t xml:space="preserve"> se face </w:t>
      </w:r>
      <w:proofErr w:type="spellStart"/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</w:rPr>
        <w:t>pentru</w:t>
      </w:r>
      <w:proofErr w:type="spellEnd"/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</w:rPr>
        <w:t xml:space="preserve"> o </w:t>
      </w:r>
      <w:proofErr w:type="spellStart"/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</w:rPr>
        <w:t>perioad</w:t>
      </w:r>
      <w:proofErr w:type="spellEnd"/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  <w:t>ă</w:t>
      </w:r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</w:rPr>
        <w:t>trei</w:t>
      </w:r>
      <w:proofErr w:type="spellEnd"/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</w:rPr>
        <w:t xml:space="preserve"> ani, de la data </w:t>
      </w:r>
      <w:proofErr w:type="spellStart"/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</w:rPr>
        <w:t>atribuirii</w:t>
      </w:r>
      <w:proofErr w:type="spellEnd"/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</w:rPr>
        <w:t xml:space="preserve">. </w:t>
      </w:r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  <w:t>Tariful de bază/prețul de pornire al licitației este de 201  lei/an.</w:t>
      </w:r>
    </w:p>
    <w:p w14:paraId="1EE152E3" w14:textId="77777777" w:rsidR="00F2261F" w:rsidRDefault="00F2261F" w:rsidP="00F2261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>
        <w:rPr>
          <w:rFonts w:ascii="Tahoma" w:eastAsia="Tahoma" w:hAnsi="Tahoma" w:cs="Tahoma"/>
          <w:kern w:val="3"/>
          <w:sz w:val="22"/>
          <w:szCs w:val="22"/>
          <w:lang w:val="ro-RO"/>
          <w14:ligatures w14:val="none"/>
        </w:rPr>
        <w:t xml:space="preserve"> </w:t>
      </w:r>
      <w:r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          </w:t>
      </w:r>
      <w:r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Solicitarea de atribuire va fi </w:t>
      </w:r>
      <w:r>
        <w:rPr>
          <w:rFonts w:ascii="Tahoma" w:eastAsia="Tahoma" w:hAnsi="Tahoma" w:cs="Tahoma"/>
          <w:bCs/>
          <w:color w:val="000000"/>
          <w:kern w:val="3"/>
          <w:sz w:val="22"/>
          <w:szCs w:val="22"/>
          <w:lang w:val="ro-RO"/>
          <w14:ligatures w14:val="none"/>
        </w:rPr>
        <w:t>însoțită de următoarele documente:</w:t>
      </w:r>
    </w:p>
    <w:p w14:paraId="45358EFA" w14:textId="77777777" w:rsidR="00F2261F" w:rsidRDefault="00F2261F" w:rsidP="00F2261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    </w:t>
      </w:r>
      <w:r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 </w:t>
      </w:r>
      <w:r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1.</w:t>
      </w:r>
      <w:r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Documente</w:t>
      </w:r>
      <w:proofErr w:type="spellEnd"/>
      <w:r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privind</w:t>
      </w:r>
      <w:proofErr w:type="spellEnd"/>
      <w:r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proofErr w:type="gramStart"/>
      <w:r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domiciliul</w:t>
      </w:r>
      <w:proofErr w:type="spellEnd"/>
      <w:r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,</w:t>
      </w:r>
      <w:proofErr w:type="gramEnd"/>
      <w:r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r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respectiv </w:t>
      </w:r>
      <w:proofErr w:type="gramStart"/>
      <w:r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re</w:t>
      </w:r>
      <w:r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şedinţa</w:t>
      </w:r>
      <w:r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:</w:t>
      </w:r>
      <w:proofErr w:type="gramEnd"/>
      <w:r>
        <w:rPr>
          <w:rFonts w:ascii="Tahoma" w:eastAsia="SimSun" w:hAnsi="Tahoma" w:cs="Mangal"/>
          <w:b/>
          <w:bCs/>
          <w:i/>
          <w:iCs/>
          <w:color w:val="000000"/>
          <w:spacing w:val="-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>
        <w:rPr>
          <w:rFonts w:ascii="Tahoma" w:eastAsia="SimSun" w:hAnsi="Tahoma" w:cs="Mangal"/>
          <w:b/>
          <w:bCs/>
          <w:color w:val="000000"/>
          <w:spacing w:val="-2"/>
          <w:kern w:val="3"/>
          <w:sz w:val="22"/>
          <w:szCs w:val="22"/>
          <w:shd w:val="clear" w:color="auto" w:fill="FFFFFF"/>
          <w:lang w:val="ro-RO"/>
          <w14:ligatures w14:val="none"/>
        </w:rPr>
        <w:t>B.I./</w:t>
      </w:r>
      <w:proofErr w:type="gramStart"/>
      <w:r>
        <w:rPr>
          <w:rFonts w:ascii="Tahoma" w:eastAsia="SimSun" w:hAnsi="Tahoma" w:cs="Mangal"/>
          <w:b/>
          <w:bCs/>
          <w:color w:val="000000"/>
          <w:spacing w:val="-2"/>
          <w:kern w:val="3"/>
          <w:sz w:val="22"/>
          <w:szCs w:val="22"/>
          <w:shd w:val="clear" w:color="auto" w:fill="FFFFFF"/>
          <w:lang w:val="ro-RO"/>
          <w14:ligatures w14:val="none"/>
        </w:rPr>
        <w:t>C.I</w:t>
      </w:r>
      <w:proofErr w:type="gramEnd"/>
      <w:r>
        <w:rPr>
          <w:rFonts w:ascii="Tahoma" w:eastAsia="SimSun" w:hAnsi="Tahoma" w:cs="Mangal"/>
          <w:b/>
          <w:bCs/>
          <w:color w:val="000000"/>
          <w:spacing w:val="-2"/>
          <w:kern w:val="3"/>
          <w:sz w:val="22"/>
          <w:szCs w:val="22"/>
          <w:shd w:val="clear" w:color="auto" w:fill="FFFFFF"/>
          <w:lang w:val="ro-RO"/>
          <w14:ligatures w14:val="none"/>
        </w:rPr>
        <w:t>;</w:t>
      </w:r>
    </w:p>
    <w:p w14:paraId="32BAF5B9" w14:textId="77777777" w:rsidR="00F2261F" w:rsidRDefault="00F2261F" w:rsidP="00F2261F">
      <w:pPr>
        <w:widowControl w:val="0"/>
        <w:tabs>
          <w:tab w:val="left" w:pos="1339"/>
        </w:tabs>
        <w:suppressAutoHyphens/>
        <w:autoSpaceDN w:val="0"/>
        <w:spacing w:after="0" w:line="298" w:lineRule="atLeast"/>
        <w:ind w:left="17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>
        <w:rPr>
          <w:rFonts w:ascii="Tahoma" w:eastAsia="SimSun" w:hAnsi="Tahoma" w:cs="Mangal"/>
          <w:color w:val="000000"/>
          <w:spacing w:val="-7"/>
          <w:kern w:val="3"/>
          <w:sz w:val="22"/>
          <w:szCs w:val="22"/>
          <w:shd w:val="clear" w:color="auto" w:fill="FFFFFF"/>
          <w14:ligatures w14:val="none"/>
        </w:rPr>
        <w:t xml:space="preserve">       </w:t>
      </w:r>
      <w:r>
        <w:rPr>
          <w:rFonts w:ascii="Tahoma" w:eastAsia="SimSun" w:hAnsi="Tahoma" w:cs="Mangal"/>
          <w:b/>
          <w:bCs/>
          <w:color w:val="000000"/>
          <w:spacing w:val="-7"/>
          <w:kern w:val="3"/>
          <w:sz w:val="22"/>
          <w:szCs w:val="22"/>
          <w:shd w:val="clear" w:color="auto" w:fill="FFFFFF"/>
          <w14:ligatures w14:val="none"/>
        </w:rPr>
        <w:t>2.</w:t>
      </w:r>
      <w:r>
        <w:rPr>
          <w:rFonts w:ascii="Tahoma" w:eastAsia="SimSun" w:hAnsi="Tahoma" w:cs="Mangal"/>
          <w:color w:val="000000"/>
          <w:spacing w:val="-7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gramStart"/>
      <w:r>
        <w:rPr>
          <w:rFonts w:ascii="Tahoma" w:eastAsia="SimSun" w:hAnsi="Tahoma" w:cs="Mangal"/>
          <w:b/>
          <w:bCs/>
          <w:color w:val="000000"/>
          <w:spacing w:val="-7"/>
          <w:kern w:val="3"/>
          <w:sz w:val="22"/>
          <w:szCs w:val="22"/>
          <w:shd w:val="clear" w:color="auto" w:fill="FFFFFF"/>
          <w:lang w:val="ro-RO"/>
          <w14:ligatures w14:val="none"/>
        </w:rPr>
        <w:t>Certificatul  de</w:t>
      </w:r>
      <w:proofErr w:type="gramEnd"/>
      <w:r>
        <w:rPr>
          <w:rFonts w:ascii="Tahoma" w:eastAsia="SimSun" w:hAnsi="Tahoma" w:cs="Mangal"/>
          <w:b/>
          <w:bCs/>
          <w:color w:val="000000"/>
          <w:spacing w:val="-7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înmatriculare al autovehiculului / autovehiculelor deţinute în </w:t>
      </w:r>
      <w:proofErr w:type="spellStart"/>
      <w:r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proprietate</w:t>
      </w:r>
      <w:proofErr w:type="spellEnd"/>
      <w:r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sau</w:t>
      </w:r>
      <w:proofErr w:type="spellEnd"/>
      <w:r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în</w:t>
      </w:r>
      <w:proofErr w:type="spellEnd"/>
      <w:r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folosin</w:t>
      </w:r>
      <w:proofErr w:type="spellEnd"/>
      <w:r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ţă, </w:t>
      </w:r>
      <w:r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cu</w:t>
      </w:r>
      <w:r>
        <w:rPr>
          <w:rFonts w:ascii="Tahoma" w:eastAsia="Tahoma" w:hAnsi="Tahoma" w:cs="Tahoma"/>
          <w:b/>
          <w:bCs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inspecţia tehnică periodică </w:t>
      </w:r>
      <w:r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14:ligatures w14:val="none"/>
        </w:rPr>
        <w:t xml:space="preserve">  </w:t>
      </w:r>
      <w:r>
        <w:rPr>
          <w:rFonts w:ascii="Tahoma" w:eastAsia="Tahoma" w:hAnsi="Tahoma" w:cs="Tahoma"/>
          <w:b/>
          <w:bCs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>valabilă</w:t>
      </w:r>
      <w:r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proofErr w:type="gramStart"/>
      <w:r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 ;</w:t>
      </w:r>
      <w:proofErr w:type="gramEnd"/>
    </w:p>
    <w:p w14:paraId="49717912" w14:textId="77777777" w:rsidR="00F2261F" w:rsidRDefault="00F2261F" w:rsidP="00F2261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>
        <w:rPr>
          <w:rFonts w:ascii="Tahoma" w:eastAsia="SimSun" w:hAnsi="Tahoma" w:cs="Mangal"/>
          <w:color w:val="000000"/>
          <w:kern w:val="3"/>
          <w:sz w:val="22"/>
          <w:szCs w:val="22"/>
          <w:shd w:val="clear" w:color="auto" w:fill="FFFFFF"/>
          <w14:ligatures w14:val="none"/>
        </w:rPr>
        <w:t xml:space="preserve">      </w:t>
      </w:r>
      <w:r>
        <w:rPr>
          <w:rFonts w:ascii="Tahoma" w:eastAsia="SimSun" w:hAnsi="Tahoma" w:cs="Mangal"/>
          <w:b/>
          <w:bCs/>
          <w:color w:val="000000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r>
        <w:rPr>
          <w:rFonts w:ascii="Tahoma" w:eastAsia="SimSun" w:hAnsi="Tahoma" w:cs="Mangal"/>
          <w:b/>
          <w:bCs/>
          <w:color w:val="000000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3. </w:t>
      </w:r>
      <w:proofErr w:type="spellStart"/>
      <w:r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>Documente</w:t>
      </w:r>
      <w:proofErr w:type="spellEnd"/>
      <w:r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 xml:space="preserve">   </w:t>
      </w:r>
      <w:proofErr w:type="spellStart"/>
      <w:r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>privind</w:t>
      </w:r>
      <w:proofErr w:type="spellEnd"/>
      <w:r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>dreptul</w:t>
      </w:r>
      <w:proofErr w:type="spellEnd"/>
      <w:r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>folosin</w:t>
      </w:r>
      <w:proofErr w:type="spellEnd"/>
      <w:r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:lang w:val="ro-RO"/>
          <w14:ligatures w14:val="none"/>
        </w:rPr>
        <w:t>ţa (</w:t>
      </w:r>
      <w:proofErr w:type="gramStart"/>
      <w:r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:lang w:val="ro-RO"/>
          <w14:ligatures w14:val="none"/>
        </w:rPr>
        <w:t>utilizare)  al</w:t>
      </w:r>
      <w:proofErr w:type="gramEnd"/>
      <w:r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autovehiculului </w:t>
      </w:r>
      <w:r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dacă solicitantul nu este proprietarul acestuia</w:t>
      </w:r>
      <w:r>
        <w:rPr>
          <w:rFonts w:ascii="Tahoma" w:eastAsia="SimSun" w:hAnsi="Tahoma" w:cs="Mangal"/>
          <w:color w:val="000000"/>
          <w:spacing w:val="-3"/>
          <w:kern w:val="3"/>
          <w:sz w:val="22"/>
          <w:szCs w:val="22"/>
          <w:shd w:val="clear" w:color="auto" w:fill="FFFFFF"/>
          <w:lang w:val="ro-RO"/>
          <w14:ligatures w14:val="none"/>
        </w:rPr>
        <w:t>: contract de leasing, ac</w:t>
      </w:r>
      <w:r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t de dona</w:t>
      </w:r>
      <w:r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ţie, act de moştenire, </w:t>
      </w:r>
      <w:proofErr w:type="gramStart"/>
      <w:r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comodat ,</w:t>
      </w:r>
      <w:proofErr w:type="gramEnd"/>
      <w:r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 etc).</w:t>
      </w:r>
      <w:r>
        <w:rPr>
          <w:rFonts w:ascii="Tahoma" w:eastAsia="SimSun" w:hAnsi="Tahoma" w:cs="Mangal"/>
          <w:kern w:val="3"/>
          <w:sz w:val="22"/>
          <w:szCs w:val="22"/>
          <w:lang w:val="ro-RO"/>
          <w14:ligatures w14:val="none"/>
        </w:rPr>
        <w:t xml:space="preserve"> </w:t>
      </w:r>
      <w:r>
        <w:rPr>
          <w:rFonts w:ascii="Tahoma" w:eastAsia="SimSun" w:hAnsi="Tahoma" w:cs="Mangal"/>
          <w:b/>
          <w:bCs/>
          <w:kern w:val="3"/>
          <w:sz w:val="22"/>
          <w:szCs w:val="22"/>
          <w:lang w:val="ro-RO"/>
          <w14:ligatures w14:val="none"/>
        </w:rPr>
        <w:t>În cazul autoturismelor înmatriculate în altă ţară , va fi prezentată o traducere în limba română a certificatului de înmatriculare (efectuată de un traducător autorizat)</w:t>
      </w:r>
      <w:r>
        <w:rPr>
          <w:rFonts w:ascii="Tahoma" w:eastAsia="SimSun" w:hAnsi="Tahoma" w:cs="Mangal"/>
          <w:kern w:val="3"/>
          <w:sz w:val="22"/>
          <w:szCs w:val="22"/>
          <w:lang w:val="ro-RO"/>
          <w14:ligatures w14:val="none"/>
        </w:rPr>
        <w:t xml:space="preserve">. </w:t>
      </w:r>
      <w:r>
        <w:rPr>
          <w:rFonts w:ascii="Tahoma" w:eastAsia="SimSun" w:hAnsi="Tahoma" w:cs="Mangal"/>
          <w:b/>
          <w:bCs/>
          <w:kern w:val="3"/>
          <w:sz w:val="22"/>
          <w:szCs w:val="22"/>
          <w:lang w:val="ro-RO"/>
          <w14:ligatures w14:val="none"/>
        </w:rPr>
        <w:t>Dreptul de folosinţă al unui autovehicul se dovedeşte cu acte autentificate notarial , cu excepţia contractului de leasing;</w:t>
      </w:r>
    </w:p>
    <w:p w14:paraId="213E9097" w14:textId="77777777" w:rsidR="00F2261F" w:rsidRDefault="00F2261F" w:rsidP="00F2261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</w:pPr>
      <w:r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       </w:t>
      </w:r>
      <w:r>
        <w:rPr>
          <w:rFonts w:ascii="Tahoma" w:eastAsia="Tahoma" w:hAnsi="Tahoma" w:cs="Tahoma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4. </w:t>
      </w:r>
      <w:proofErr w:type="spellStart"/>
      <w:r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Certificat</w:t>
      </w:r>
      <w:proofErr w:type="spellEnd"/>
      <w:r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încadrare</w:t>
      </w:r>
      <w:proofErr w:type="spellEnd"/>
      <w:r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într</w:t>
      </w:r>
      <w:proofErr w:type="spellEnd"/>
      <w:r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-o </w:t>
      </w:r>
      <w:proofErr w:type="spellStart"/>
      <w:r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grup</w:t>
      </w:r>
      <w:proofErr w:type="spellEnd"/>
      <w:r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ă de handicap (dacă este cazul). </w:t>
      </w:r>
      <w:r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>Conform legii, p</w:t>
      </w:r>
      <w:r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ersoanele cu handicap </w:t>
      </w:r>
      <w:r>
        <w:rPr>
          <w:rFonts w:ascii="Tahoma" w:hAnsi="Tahoma"/>
          <w:b/>
          <w:bCs/>
          <w:color w:val="000000"/>
          <w:spacing w:val="8"/>
          <w:sz w:val="22"/>
          <w:szCs w:val="22"/>
          <w:shd w:val="clear" w:color="auto" w:fill="FFFFFF"/>
          <w:lang w:val="ro-RO"/>
        </w:rPr>
        <w:t xml:space="preserve">au </w:t>
      </w:r>
      <w:r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 xml:space="preserve">prioritate la atribuirea locului de parcare  . </w:t>
      </w:r>
    </w:p>
    <w:p w14:paraId="783DBDA7" w14:textId="77777777" w:rsidR="00F2261F" w:rsidRDefault="00F2261F" w:rsidP="00F2261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>
        <w:rPr>
          <w:rFonts w:ascii="Tahoma" w:hAnsi="Tahoma"/>
          <w:color w:val="000000"/>
          <w:spacing w:val="-2"/>
          <w:sz w:val="22"/>
          <w:szCs w:val="22"/>
          <w:shd w:val="clear" w:color="auto" w:fill="FFFFFF"/>
          <w:lang w:val="ro-RO"/>
        </w:rPr>
        <w:t xml:space="preserve">       </w:t>
      </w:r>
      <w:r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 xml:space="preserve"> Solicitările pentru atribuirea  unui loc de parcare de reședință</w:t>
      </w:r>
      <w:r>
        <w:rPr>
          <w:rFonts w:ascii="Tahoma" w:eastAsia="Tahoma" w:hAnsi="Tahoma" w:cs="Tahoma"/>
          <w:bCs/>
          <w:kern w:val="3"/>
          <w:sz w:val="22"/>
          <w:szCs w:val="22"/>
          <w:lang w:val="ro-RO"/>
          <w14:ligatures w14:val="none"/>
        </w:rPr>
        <w:t xml:space="preserve">  </w:t>
      </w:r>
      <w:r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>se depun doar prin sistemul informatic de gestiune al parcărilor, în</w:t>
      </w:r>
      <w:r>
        <w:rPr>
          <w:rFonts w:ascii="Tahoma" w:eastAsia="Tahoma" w:hAnsi="Tahoma" w:cs="Tahoma"/>
          <w:b/>
          <w:bCs/>
          <w:spacing w:val="24"/>
          <w:kern w:val="3"/>
          <w:sz w:val="22"/>
          <w:szCs w:val="22"/>
          <w:lang w:val="ro-RO"/>
          <w14:ligatures w14:val="none"/>
        </w:rPr>
        <w:t xml:space="preserve"> </w:t>
      </w:r>
      <w:r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>perioada</w:t>
      </w:r>
      <w:r>
        <w:rPr>
          <w:rFonts w:ascii="Tahoma" w:eastAsia="Tahoma" w:hAnsi="Tahoma" w:cs="Tahoma"/>
          <w:b/>
          <w:bCs/>
          <w:spacing w:val="24"/>
          <w:kern w:val="3"/>
          <w:sz w:val="22"/>
          <w:szCs w:val="22"/>
          <w:lang w:val="ro-RO"/>
          <w14:ligatures w14:val="none"/>
        </w:rPr>
        <w:t xml:space="preserve"> </w:t>
      </w:r>
      <w:r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 xml:space="preserve">23.06.2025 </w:t>
      </w:r>
      <w:r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, ora 8 </w:t>
      </w:r>
      <w:r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>00</w:t>
      </w:r>
      <w:r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 </w:t>
      </w:r>
      <w:r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 xml:space="preserve"> </w:t>
      </w:r>
      <w:r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- 01.07.2025, ora 16 </w:t>
      </w:r>
      <w:r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>00</w:t>
      </w:r>
      <w:r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:u w:val="single"/>
          <w:lang w:val="ro-RO"/>
          <w14:ligatures w14:val="none"/>
        </w:rPr>
        <w:t>,</w:t>
      </w:r>
      <w:r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:lang w:val="ro-RO"/>
          <w14:ligatures w14:val="none"/>
        </w:rPr>
        <w:t xml:space="preserve">  iar cele   </w:t>
      </w:r>
      <w:r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 xml:space="preserve"> care nu îndeplinesc condițiile impuse prin regulament vor fi invalidate la atribuire de către compartimentul de specialitate.</w:t>
      </w:r>
    </w:p>
    <w:p w14:paraId="590942BC" w14:textId="2E86109B" w:rsidR="009E563D" w:rsidRDefault="00F2261F" w:rsidP="00F2261F">
      <w:pPr>
        <w:widowControl w:val="0"/>
        <w:suppressAutoHyphens/>
        <w:autoSpaceDN w:val="0"/>
        <w:spacing w:after="0" w:line="240" w:lineRule="auto"/>
        <w:jc w:val="both"/>
        <w:textAlignment w:val="baseline"/>
      </w:pPr>
      <w:r>
        <w:rPr>
          <w:rFonts w:ascii="Tahoma" w:eastAsia="Tahoma" w:hAnsi="Tahoma" w:cs="Tahoma"/>
          <w:b/>
          <w:bCs/>
          <w:i/>
          <w:iCs/>
          <w:color w:val="000000"/>
          <w:spacing w:val="1"/>
          <w:kern w:val="3"/>
          <w:sz w:val="22"/>
          <w:szCs w:val="22"/>
          <w:shd w:val="clear" w:color="auto" w:fill="FFFFFF"/>
          <w:lang w:eastAsia="ro-RO"/>
          <w14:ligatures w14:val="none"/>
        </w:rPr>
        <w:t xml:space="preserve"> </w:t>
      </w:r>
      <w:r>
        <w:rPr>
          <w:rFonts w:ascii="Tahoma" w:eastAsia="Tahoma" w:hAnsi="Tahoma" w:cs="Tahoma"/>
          <w:i/>
          <w:i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 </w:t>
      </w:r>
      <w:r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ATENȚIE: </w:t>
      </w:r>
      <w:r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Obligațiile bugetare includ : </w:t>
      </w:r>
      <w:r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>taxa de parcare aferentă perioadei  ianuarie 2025-  iunie 2025</w:t>
      </w:r>
      <w:r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:lang w:val="ro-RO" w:eastAsia="ro-RO"/>
          <w14:ligatures w14:val="none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 (se achită de către foștii titulari ai locurilor de parcare  până la data înscrierii la procedura de atribuire)</w:t>
      </w:r>
      <w:r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, </w:t>
      </w:r>
      <w:r>
        <w:rPr>
          <w:rFonts w:ascii="Tahoma" w:eastAsia="SimSun" w:hAnsi="Tahoma" w:cs="Mangal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impozite, taxe locale și amenzi datorate de către solicitant, impozite, taxe locale și  amenzi datorate de către proprietarii locuinței de domiciliu sau de reședință;</w:t>
      </w:r>
      <w:r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sume datorate </w:t>
      </w:r>
      <w:r>
        <w:rPr>
          <w:rFonts w:ascii="Tahoma" w:eastAsia="Arial" w:hAnsi="Tahoma" w:cs="Arial"/>
          <w:b/>
          <w:bCs/>
          <w:color w:val="000000"/>
          <w:kern w:val="3"/>
          <w:sz w:val="22"/>
          <w:szCs w:val="22"/>
          <w:lang w:val="ro-RO" w:eastAsia="ro-RO"/>
          <w14:ligatures w14:val="none"/>
        </w:rPr>
        <w:t xml:space="preserve"> </w:t>
      </w:r>
      <w:r>
        <w:rPr>
          <w:rFonts w:ascii="Tahoma" w:eastAsia="Arial" w:hAnsi="Tahoma" w:cs="Arial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de către solicitant </w:t>
      </w:r>
      <w:r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în baza unor contracte de închiriere, de concesiune, drept de folosință, despăgubiri stabilite prin hotărâri judecătorești  .  </w:t>
      </w:r>
    </w:p>
    <w:sectPr w:rsidR="009E563D" w:rsidSect="00F2261F">
      <w:pgSz w:w="12240" w:h="15840"/>
      <w:pgMar w:top="288" w:right="432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FF570EF0t00, 'Times New Roma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4F"/>
    <w:rsid w:val="00046DD2"/>
    <w:rsid w:val="000F24FD"/>
    <w:rsid w:val="001465D9"/>
    <w:rsid w:val="00510B4F"/>
    <w:rsid w:val="00545662"/>
    <w:rsid w:val="00773121"/>
    <w:rsid w:val="008C0E43"/>
    <w:rsid w:val="009C6C64"/>
    <w:rsid w:val="009E563D"/>
    <w:rsid w:val="00E16AE9"/>
    <w:rsid w:val="00F2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F163E"/>
  <w15:chartTrackingRefBased/>
  <w15:docId w15:val="{DDD8E7B7-FFE6-47EB-A153-B9BD4501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61F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10B4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B4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B4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B4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B4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B4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B4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B4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B4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B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B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B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B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B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B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B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B4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B4F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B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B4F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B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B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B4F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F226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22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caransebes.cityon.ro/Parcari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mailto:primaria.caransebes@gmail.com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caransebesonlin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2025-06-18T07:25:00Z</cp:lastPrinted>
  <dcterms:created xsi:type="dcterms:W3CDTF">2025-06-17T12:07:00Z</dcterms:created>
  <dcterms:modified xsi:type="dcterms:W3CDTF">2025-06-18T07:25:00Z</dcterms:modified>
</cp:coreProperties>
</file>