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88" w:leader="none"/>
          <w:tab w:val="left" w:pos="2492" w:leader="none"/>
          <w:tab w:val="center" w:pos="4536" w:leader="none"/>
          <w:tab w:val="right" w:pos="9072" w:leader="none"/>
          <w:tab w:val="left" w:pos="9356" w:leader="none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ab/>
        <w:tab/>
        <w:tab/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9"/>
        <w:tblpPr w:vertAnchor="text" w:horzAnchor="text" w:tblpXSpec="right" w:leftFromText="180" w:rightFromText="180" w:tblpY="1"/>
        <w:tblW w:w="360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</w:tblGrid>
      <w:tr>
        <w:trPr>
          <w:trHeight w:val="232" w:hRule="atLeast"/>
        </w:trPr>
        <w:tc>
          <w:tcPr>
            <w:tcW w:w="360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536" w:leader="none"/>
                <w:tab w:val="right" w:pos="9072" w:leader="none"/>
              </w:tabs>
              <w:spacing w:before="0" w:after="0"/>
              <w:jc w:val="right"/>
              <w:rPr>
                <w:rFonts w:ascii="Trebuchet MS" w:hAnsi="Trebuchet MS" w:cs="Courier New"/>
                <w:szCs w:val="28"/>
              </w:rPr>
            </w:pPr>
            <w:r>
              <w:rPr>
                <w:rFonts w:cs="Courier New" w:ascii="Trebuchet MS" w:hAnsi="Trebuchet MS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488" w:leader="none"/>
          <w:tab w:val="left" w:pos="2492" w:leader="none"/>
          <w:tab w:val="center" w:pos="4536" w:leader="none"/>
          <w:tab w:val="right" w:pos="9072" w:leader="none"/>
          <w:tab w:val="left" w:pos="9356" w:leader="none"/>
        </w:tabs>
        <w:jc w:val="right"/>
        <w:rPr>
          <w:rFonts w:ascii="Trebuchet MS" w:hAnsi="Trebuchet MS"/>
          <w:b/>
          <w:b/>
          <w:color w:val="FF0000"/>
        </w:rPr>
      </w:pPr>
      <w:r/>
      <w:r>
        <w:rPr/>
        <w:t>Nr.11388/23.05.2024</w:t>
        <w:br/>
      </w:r>
    </w:p>
    <w:p>
      <w:pPr>
        <w:pStyle w:val="Normal"/>
        <w:tabs>
          <w:tab w:val="clear" w:pos="720"/>
          <w:tab w:val="left" w:pos="488" w:leader="none"/>
          <w:tab w:val="left" w:pos="2492" w:leader="none"/>
          <w:tab w:val="left" w:pos="7736" w:leader="none"/>
        </w:tabs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left" w:pos="488" w:leader="none"/>
          <w:tab w:val="left" w:pos="2492" w:leader="none"/>
          <w:tab w:val="left" w:pos="7736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PRIMĂRIA MUNICIPIULUI CARANSEBEȘ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 xml:space="preserve">ANUNȚĂ DECLANȘAREA UNEI PROCEDURI DE TRANSFER ÎN INTERESUL SERVICIULUI 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PENTRU UN POST AFERENT UNEI FUNCŢII PUBLICE DE EXECUŢIE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left" w:pos="4536" w:leader="none"/>
        </w:tabs>
        <w:jc w:val="center"/>
        <w:rPr>
          <w:rFonts w:ascii="Trebuchet MS" w:hAnsi="Trebuchet MS" w:eastAsia="MS Mincho" w:cs="Arial"/>
          <w:b/>
          <w:b/>
          <w:u w:val="single"/>
        </w:rPr>
      </w:pPr>
      <w:r>
        <w:rPr>
          <w:rFonts w:eastAsia="MS Mincho" w:cs="Arial" w:ascii="Trebuchet MS" w:hAnsi="Trebuchet MS"/>
          <w:b/>
          <w:u w:val="single"/>
        </w:rPr>
        <w:t xml:space="preserve">ANUNŢ din data de  23.05.2024 </w:t>
      </w:r>
    </w:p>
    <w:p>
      <w:pPr>
        <w:pStyle w:val="Normal"/>
        <w:spacing w:lineRule="auto" w:line="276"/>
        <w:ind w:left="90" w:hanging="0"/>
        <w:jc w:val="center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  <w:t>privind declanșarea unei proceduri de transfer în interesul serviciului,</w:t>
      </w:r>
    </w:p>
    <w:p>
      <w:pPr>
        <w:pStyle w:val="Normal"/>
        <w:ind w:left="91" w:hanging="0"/>
        <w:jc w:val="center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  <w:t xml:space="preserve">pentru ocuparea unui post aferent unei funcţii publice de execuţie </w:t>
      </w:r>
    </w:p>
    <w:p>
      <w:pPr>
        <w:pStyle w:val="Normal"/>
        <w:ind w:left="91" w:hanging="0"/>
        <w:jc w:val="center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  <w:t>din cadrul  Serviciului Poliția Locală</w:t>
      </w:r>
    </w:p>
    <w:p>
      <w:pPr>
        <w:pStyle w:val="Normal"/>
        <w:ind w:left="91" w:hanging="0"/>
        <w:jc w:val="center"/>
        <w:rPr>
          <w:rFonts w:ascii="Trebuchet MS" w:hAnsi="Trebuchet MS" w:eastAsia="MS Mincho" w:cs="Arial"/>
          <w:b/>
          <w:b/>
          <w:highlight w:val="yellow"/>
        </w:rPr>
      </w:pPr>
      <w:r>
        <w:rPr>
          <w:rFonts w:eastAsia="MS Mincho" w:cs="Arial" w:ascii="Trebuchet MS" w:hAnsi="Trebuchet MS"/>
          <w:b/>
          <w:highlight w:val="yellow"/>
        </w:rPr>
      </w:r>
    </w:p>
    <w:p>
      <w:pPr>
        <w:pStyle w:val="Normal"/>
        <w:ind w:left="-142" w:hanging="0"/>
        <w:jc w:val="both"/>
        <w:rPr>
          <w:rFonts w:ascii="Trebuchet MS" w:hAnsi="Trebuchet MS" w:eastAsia="Batang" w:cs="Arial"/>
          <w:b/>
          <w:b/>
        </w:rPr>
      </w:pPr>
      <w:r>
        <w:rPr>
          <w:rFonts w:eastAsia="Batang" w:cs="Arial" w:ascii="Trebuchet MS" w:hAnsi="Trebuchet MS"/>
        </w:rPr>
        <w:t xml:space="preserve">         </w:t>
      </w:r>
      <w:r>
        <w:rPr>
          <w:rFonts w:eastAsia="Batang" w:cs="Arial" w:ascii="Trebuchet MS" w:hAnsi="Trebuchet MS"/>
        </w:rPr>
        <w:t xml:space="preserve">Primăria municipiului Caransebes  în temeiul prevederilor art. 502 alin. (1) lit. c) și </w:t>
      </w:r>
      <w:r>
        <w:rPr>
          <w:rFonts w:cs="TrebuchetMS" w:ascii="Trebuchet MS" w:hAnsi="Trebuchet MS"/>
          <w:lang w:eastAsia="ro-RO"/>
        </w:rPr>
        <w:t xml:space="preserve">art. 506 alin. (1) lit. a), alin. (2), (3), (5), (6), (8¹) și (9) </w:t>
      </w:r>
      <w:r>
        <w:rPr>
          <w:rFonts w:eastAsia="Batang" w:cs="Arial" w:ascii="Trebuchet MS" w:hAnsi="Trebuchet MS"/>
        </w:rPr>
        <w:t xml:space="preserve">din </w:t>
      </w:r>
      <w:r>
        <w:rPr>
          <w:rFonts w:eastAsia="Batang" w:cs="Arial" w:ascii="Trebuchet MS" w:hAnsi="Trebuchet MS"/>
          <w:bCs/>
        </w:rPr>
        <w:t xml:space="preserve">Ordonanța de urgență a Guvernului nr. 57/2019 privind Codul administrativ, cu modificările și completările ulterioare, </w:t>
      </w:r>
      <w:r>
        <w:rPr>
          <w:rFonts w:eastAsia="Batang" w:cs="Arial" w:ascii="Trebuchet MS" w:hAnsi="Trebuchet MS"/>
        </w:rPr>
        <w:t xml:space="preserve">anunță declanșarea unei </w:t>
      </w:r>
      <w:r>
        <w:rPr>
          <w:rFonts w:eastAsia="Batang" w:cs="Arial" w:ascii="Trebuchet MS" w:hAnsi="Trebuchet MS"/>
          <w:b/>
          <w:u w:val="single"/>
        </w:rPr>
        <w:t>proceduri de transfer în interesul serviciului</w:t>
      </w:r>
      <w:r>
        <w:rPr>
          <w:rFonts w:eastAsia="Batang" w:cs="Arial" w:ascii="Trebuchet MS" w:hAnsi="Trebuchet MS"/>
          <w:b/>
        </w:rPr>
        <w:t>,</w:t>
      </w:r>
      <w:r>
        <w:rPr>
          <w:rFonts w:eastAsia="Batang" w:cs="Arial" w:ascii="Trebuchet MS" w:hAnsi="Trebuchet MS"/>
        </w:rPr>
        <w:t xml:space="preserve"> pentru o</w:t>
      </w:r>
      <w:r>
        <w:rPr>
          <w:rFonts w:eastAsia="Batang" w:cs="Arial" w:ascii="Trebuchet MS" w:hAnsi="Trebuchet MS"/>
          <w:b w:val="false"/>
          <w:bCs w:val="false"/>
        </w:rPr>
        <w:t>cuparea unui</w:t>
      </w:r>
      <w:r>
        <w:rPr>
          <w:rFonts w:eastAsia="MS Mincho" w:cs="Arial" w:ascii="Trebuchet MS" w:hAnsi="Trebuchet MS"/>
          <w:b w:val="false"/>
          <w:bCs w:val="false"/>
        </w:rPr>
        <w:t xml:space="preserve"> </w:t>
      </w:r>
      <w:r>
        <w:rPr>
          <w:rFonts w:eastAsia="Batang" w:cs="Arial" w:ascii="Trebuchet MS" w:hAnsi="Trebuchet MS"/>
          <w:b w:val="false"/>
          <w:bCs w:val="false"/>
        </w:rPr>
        <w:t>post aferent unei funcţii publice de execuţie vacant</w:t>
      </w:r>
      <w:r>
        <w:rPr>
          <w:rFonts w:eastAsia="MS Mincho" w:cs="Arial" w:ascii="Trebuchet MS" w:hAnsi="Trebuchet MS"/>
          <w:b w:val="false"/>
          <w:bCs w:val="false"/>
        </w:rPr>
        <w:t xml:space="preserve"> de</w:t>
      </w:r>
      <w:r>
        <w:rPr>
          <w:rFonts w:eastAsia="MS Mincho" w:cs="Arial" w:ascii="Trebuchet MS" w:hAnsi="Trebuchet MS"/>
          <w:b/>
          <w:bCs/>
        </w:rPr>
        <w:t xml:space="preserve"> polițist local , clasa III, </w:t>
      </w:r>
      <w:r>
        <w:rPr>
          <w:rFonts w:cs="TrebuchetMS-Bold" w:ascii="Trebuchet MS" w:hAnsi="Trebuchet MS"/>
          <w:b/>
          <w:bCs/>
          <w:lang w:eastAsia="ro-RO"/>
        </w:rPr>
        <w:t xml:space="preserve"> grad profesional superior la Compartimentul ordine publică al Serviciului Poliția Locală</w:t>
      </w:r>
      <w:r>
        <w:rPr>
          <w:rFonts w:eastAsia="MS Mincho" w:cs="Arial" w:ascii="Trebuchet MS" w:hAnsi="Trebuchet MS"/>
        </w:rPr>
        <w:t xml:space="preserve"> în conformitate cu dispozițiile</w:t>
      </w:r>
      <w:r>
        <w:rPr>
          <w:rFonts w:eastAsia="MS Mincho" w:cs="Arial" w:ascii="Trebuchet MS" w:hAnsi="Trebuchet MS"/>
          <w:b/>
        </w:rPr>
        <w:t xml:space="preserve"> </w:t>
      </w:r>
      <w:r>
        <w:rPr>
          <w:rFonts w:eastAsia="MS Mincho" w:cs="Arial" w:ascii="Trebuchet MS" w:hAnsi="Trebuchet MS"/>
        </w:rPr>
        <w:t>Regulamentului – cadru privind ocuparea unei funcții publice sau contractuale vacante din cadrul Primariei municipiului Caransebeș.</w:t>
      </w:r>
    </w:p>
    <w:p>
      <w:pPr>
        <w:pStyle w:val="Normal"/>
        <w:ind w:left="-142" w:hanging="0"/>
        <w:jc w:val="both"/>
        <w:rPr>
          <w:rFonts w:ascii="Trebuchet MS" w:hAnsi="Trebuchet MS" w:eastAsia="MS Mincho" w:cs="Arial"/>
          <w:i/>
          <w:i/>
          <w:highlight w:val="yellow"/>
        </w:rPr>
      </w:pPr>
      <w:r>
        <w:rPr>
          <w:rFonts w:eastAsia="MS Mincho" w:cs="Arial" w:ascii="Trebuchet MS" w:hAnsi="Trebuchet MS"/>
          <w:i/>
          <w:highlight w:val="yellow"/>
        </w:rPr>
      </w:r>
    </w:p>
    <w:p>
      <w:pPr>
        <w:pStyle w:val="Normal"/>
        <w:spacing w:lineRule="auto" w:line="276" w:before="0" w:after="120"/>
        <w:ind w:left="-142" w:hanging="0"/>
        <w:jc w:val="both"/>
        <w:rPr>
          <w:rFonts w:ascii="Trebuchet MS" w:hAnsi="Trebuchet MS" w:eastAsia="MS Mincho" w:cs="Arial"/>
          <w:b/>
          <w:b/>
          <w:u w:val="single"/>
        </w:rPr>
      </w:pPr>
      <w:r>
        <w:rPr>
          <w:rFonts w:eastAsia="MS Mincho" w:cs="Arial" w:ascii="Trebuchet MS" w:hAnsi="Trebuchet MS"/>
          <w:b/>
          <w:u w:val="single"/>
        </w:rPr>
        <w:t>DOCUMENTE NECESARE ȘI DATĂ LIMITĂ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ind w:left="-142" w:hanging="0"/>
        <w:jc w:val="both"/>
        <w:rPr>
          <w:rFonts w:ascii="Trebuchet MS" w:hAnsi="Trebuchet MS" w:eastAsia="Batang" w:cs="Arial"/>
        </w:rPr>
      </w:pPr>
      <w:r>
        <w:rPr>
          <w:rFonts w:eastAsia="MS Mincho" w:cs="Arial" w:ascii="Trebuchet MS" w:hAnsi="Trebuchet MS"/>
        </w:rPr>
        <w:t>Persoanele interesate sunt invita</w:t>
      </w:r>
      <w:r>
        <w:rPr>
          <w:rFonts w:eastAsia="MS Mincho" w:cs="Tahoma" w:ascii="Trebuchet MS" w:hAnsi="Trebuchet MS"/>
        </w:rPr>
        <w:t>te</w:t>
      </w:r>
      <w:r>
        <w:rPr>
          <w:rFonts w:eastAsia="MS Mincho" w:cs="Arial" w:ascii="Trebuchet MS" w:hAnsi="Trebuchet MS"/>
        </w:rPr>
        <w:t xml:space="preserve"> să depună la sediul Primăriei municipiului Caransebeș  </w:t>
      </w:r>
      <w:r>
        <w:rPr>
          <w:rFonts w:eastAsia="Batang" w:cs="Arial" w:ascii="Trebuchet MS" w:hAnsi="Trebuchet MS"/>
        </w:rPr>
        <w:t>în termen de 5 zile calendaristice de la data afişării anunţului, respectiv 23.05.2024 pănă la data de 27.05.2024, inclusiv, următoarele documente: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</w:rPr>
      </w:pPr>
      <w:r>
        <w:rPr>
          <w:rFonts w:eastAsia="Batang" w:cs="Arial" w:ascii="Trebuchet MS" w:hAnsi="Trebuchet MS"/>
          <w:b/>
        </w:rPr>
        <w:t>cerere de transfer</w:t>
      </w:r>
      <w:r>
        <w:rPr>
          <w:rFonts w:eastAsia="MS Mincho" w:cs="Arial" w:ascii="Trebuchet MS" w:hAnsi="Trebuchet MS"/>
          <w:b/>
        </w:rPr>
        <w:t>, conform modelului atașat;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Batang" w:cs="Arial"/>
          <w:b/>
          <w:b/>
        </w:rPr>
      </w:pPr>
      <w:r>
        <w:rPr>
          <w:rFonts w:eastAsia="MS Mincho" w:cs="Arial" w:ascii="Trebuchet MS" w:hAnsi="Trebuchet MS"/>
          <w:b/>
        </w:rPr>
        <w:t>curriculum vitae, modelul comun european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Batang" w:cs="Arial"/>
          <w:b/>
          <w:b/>
        </w:rPr>
      </w:pPr>
      <w:r>
        <w:rPr>
          <w:rFonts w:eastAsia="Batang" w:cs="Arial" w:ascii="Trebuchet MS" w:hAnsi="Trebuchet MS"/>
          <w:b/>
        </w:rPr>
        <w:t>copia actului de identitate;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  <w:t>copii ale diplomelor de studii, certificatelor şi altor documente care atestă efectuarea unor specializări şi perfecţionări, raportat la cerinţele din fişa postului vacant;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8" w:leader="none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  <w:t xml:space="preserve">adeverința medicală, care să ateste starea de sănătate corespunzătoare funcţiei publice solicitate;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  <w:t>acordul privind prelucrarea datelor cu caracter personal</w:t>
      </w:r>
      <w:r>
        <w:rPr>
          <w:rFonts w:eastAsia="MS Mincho" w:cs="Arial" w:ascii="Trebuchet MS" w:hAnsi="Trebuchet MS"/>
          <w:b/>
          <w:lang w:val="en-GB"/>
        </w:rPr>
        <w:t xml:space="preserve">, </w:t>
      </w:r>
      <w:r>
        <w:rPr>
          <w:rFonts w:eastAsia="MS Mincho" w:cs="Arial" w:ascii="Trebuchet MS" w:hAnsi="Trebuchet MS"/>
          <w:b/>
        </w:rPr>
        <w:t>conform modelului atașat.</w:t>
      </w:r>
    </w:p>
    <w:p>
      <w:pPr>
        <w:pStyle w:val="ListParagraph"/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  <w:highlight w:val="yellow"/>
        </w:rPr>
      </w:pPr>
      <w:r>
        <w:rPr>
          <w:rFonts w:eastAsia="MS Mincho" w:cs="Arial" w:ascii="Trebuchet MS" w:hAnsi="Trebuchet MS"/>
          <w:b/>
          <w:highlight w:val="yellow"/>
        </w:rPr>
      </w:r>
    </w:p>
    <w:p>
      <w:pPr>
        <w:pStyle w:val="Normal"/>
        <w:jc w:val="both"/>
        <w:rPr>
          <w:rFonts w:ascii="Trebuchet MS" w:hAnsi="Trebuchet MS" w:eastAsia="MS Mincho" w:cs="Arial"/>
          <w:b/>
          <w:b/>
        </w:rPr>
      </w:pPr>
      <w:r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>
        <w:rPr>
          <w:rFonts w:eastAsia="MS Mincho" w:cs="Arial" w:ascii="Trebuchet MS" w:hAnsi="Trebuchet MS"/>
          <w:b/>
        </w:rPr>
        <w:t>.</w:t>
      </w:r>
    </w:p>
    <w:p>
      <w:pPr>
        <w:pStyle w:val="ListParagraph"/>
        <w:tabs>
          <w:tab w:val="clear" w:pos="720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</w:rPr>
      </w:pPr>
      <w:r>
        <w:rPr>
          <w:rFonts w:eastAsia="MS Mincho" w:cs="Arial" w:ascii="Trebuchet MS" w:hAnsi="Trebuchet MS"/>
          <w:b/>
        </w:rPr>
      </w:r>
    </w:p>
    <w:p>
      <w:pPr>
        <w:pStyle w:val="Normal"/>
        <w:tabs>
          <w:tab w:val="clear" w:pos="720"/>
          <w:tab w:val="left" w:pos="0" w:leader="none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</w:rPr>
      </w:pPr>
      <w:r>
        <w:rPr>
          <w:rFonts w:eastAsia="MS Mincho" w:cs="Arial" w:ascii="Trebuchet MS" w:hAnsi="Trebuchet MS"/>
        </w:rPr>
        <w:t xml:space="preserve">Procedura de selecție în cazul transferului </w:t>
      </w:r>
      <w:r>
        <w:rPr>
          <w:rFonts w:eastAsia="MS Mincho" w:cs="Arial" w:ascii="Trebuchet MS" w:hAnsi="Trebuchet MS"/>
        </w:rPr>
        <w:t xml:space="preserve">în interes de serviciu </w:t>
      </w:r>
      <w:r>
        <w:rPr>
          <w:rFonts w:eastAsia="MS Mincho" w:cs="Arial" w:ascii="Trebuchet MS" w:hAnsi="Trebuchet MS"/>
        </w:rPr>
        <w:t xml:space="preserve"> cuprinde următoarele etape succesive: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  <w:tab w:val="center" w:pos="4320" w:leader="none"/>
          <w:tab w:val="right" w:pos="8640" w:leader="none"/>
        </w:tabs>
        <w:ind w:left="0" w:hanging="0"/>
        <w:jc w:val="both"/>
        <w:rPr>
          <w:rFonts w:ascii="Trebuchet MS" w:hAnsi="Trebuchet MS" w:eastAsia="MS Mincho" w:cs="Arial"/>
        </w:rPr>
      </w:pPr>
      <w:r>
        <w:rPr>
          <w:rFonts w:eastAsia="MS Mincho" w:cs="Arial" w:ascii="Trebuchet MS" w:hAnsi="Trebuchet MS"/>
        </w:rPr>
        <w:t xml:space="preserve">selecția persoanelor care îndeplinesc condițiile în vederea ocupării posturilor vacante prin transfer </w:t>
      </w:r>
      <w:r>
        <w:rPr>
          <w:rFonts w:eastAsia="MS Mincho" w:cs="Arial" w:ascii="Trebuchet MS" w:hAnsi="Trebuchet MS"/>
          <w:lang w:val="ro-RO"/>
        </w:rPr>
        <w:t>in interesul serviciului</w:t>
      </w:r>
      <w:r>
        <w:rPr>
          <w:rFonts w:eastAsia="MS Mincho" w:cs="Arial" w:ascii="Trebuchet MS" w:hAnsi="Trebuchet MS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  <w:tab w:val="left" w:pos="851" w:leader="none"/>
          <w:tab w:val="center" w:pos="4320" w:leader="none"/>
          <w:tab w:val="right" w:pos="8640" w:leader="none"/>
        </w:tabs>
        <w:ind w:left="0" w:hanging="0"/>
        <w:jc w:val="both"/>
        <w:rPr>
          <w:rFonts w:ascii="Trebuchet MS" w:hAnsi="Trebuchet MS" w:eastAsia="MS Mincho" w:cs="Arial"/>
        </w:rPr>
      </w:pPr>
      <w:r>
        <w:rPr>
          <w:rFonts w:eastAsia="MS Mincho" w:cs="Arial" w:ascii="Trebuchet MS" w:hAnsi="Trebuchet MS"/>
        </w:rPr>
        <w:t>proba interviu.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  <w:tab w:val="left" w:pos="851" w:leader="none"/>
          <w:tab w:val="center" w:pos="4320" w:leader="none"/>
          <w:tab w:val="right" w:pos="8640" w:leader="none"/>
        </w:tabs>
        <w:ind w:left="0" w:hanging="0"/>
        <w:jc w:val="both"/>
        <w:rPr>
          <w:rFonts w:ascii="Trebuchet MS" w:hAnsi="Trebuchet MS" w:eastAsia="MS Mincho" w:cs="Arial"/>
        </w:rPr>
      </w:pPr>
      <w:r>
        <w:rPr>
          <w:rFonts w:eastAsia="MS Mincho" w:cs="Arial" w:ascii="Trebuchet MS" w:hAnsi="Trebuchet MS"/>
        </w:rPr>
        <w:t xml:space="preserve"> </w:t>
      </w:r>
      <w:r>
        <w:rPr>
          <w:rFonts w:eastAsia="MS Mincho" w:cs="Arial" w:ascii="Trebuchet MS" w:hAnsi="Trebuchet MS"/>
        </w:rPr>
        <w:t>Proba interviu va putea fi susținută doar de solicitanții declarați admiși la etapa selecției.</w:t>
      </w:r>
    </w:p>
    <w:p>
      <w:pPr>
        <w:pStyle w:val="Normal"/>
        <w:tabs>
          <w:tab w:val="clear" w:pos="720"/>
          <w:tab w:val="left" w:pos="708" w:leader="none"/>
          <w:tab w:val="center" w:pos="4320" w:leader="none"/>
          <w:tab w:val="right" w:pos="8640" w:leader="none"/>
        </w:tabs>
        <w:jc w:val="both"/>
        <w:rPr>
          <w:rFonts w:ascii="Trebuchet MS" w:hAnsi="Trebuchet MS" w:eastAsia="MS Mincho" w:cs="Arial"/>
          <w:b/>
          <w:b/>
          <w:highlight w:val="yellow"/>
        </w:rPr>
      </w:pPr>
      <w:r>
        <w:rPr>
          <w:rFonts w:eastAsia="MS Mincho" w:cs="Arial" w:ascii="Trebuchet MS" w:hAnsi="Trebuchet MS"/>
          <w:b/>
          <w:highlight w:val="yellow"/>
        </w:rPr>
      </w:r>
    </w:p>
    <w:p>
      <w:pPr>
        <w:pStyle w:val="Normal"/>
        <w:tabs>
          <w:tab w:val="clear" w:pos="720"/>
          <w:tab w:val="left" w:pos="708" w:leader="none"/>
          <w:tab w:val="center" w:pos="4320" w:leader="none"/>
          <w:tab w:val="right" w:pos="8640" w:leader="none"/>
        </w:tabs>
        <w:spacing w:lineRule="auto" w:line="276"/>
        <w:jc w:val="both"/>
        <w:rPr>
          <w:rFonts w:ascii="Trebuchet MS" w:hAnsi="Trebuchet MS" w:eastAsia="MS Mincho" w:cs="Arial"/>
          <w:b/>
          <w:b/>
          <w:u w:val="single"/>
        </w:rPr>
      </w:pPr>
      <w:r>
        <w:rPr>
          <w:rFonts w:eastAsia="Batang" w:cs="Arial" w:ascii="Trebuchet MS" w:hAnsi="Trebuchet MS"/>
          <w:b/>
          <w:u w:val="single"/>
        </w:rPr>
        <w:t>TERMENUL LIMITĂ DE DEPUNERE A DOCUMENTELOR MENȚIONATE: 27.05.2024 ora 16:00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76" w:before="120" w:after="120"/>
        <w:jc w:val="both"/>
        <w:rPr>
          <w:rFonts w:ascii="Trebuchet MS" w:hAnsi="Trebuchet MS" w:eastAsia="MS Mincho" w:cs="Arial"/>
          <w:u w:val="single"/>
        </w:rPr>
      </w:pPr>
      <w:r>
        <w:rPr>
          <w:rFonts w:eastAsia="MS Mincho" w:cs="Arial" w:ascii="Trebuchet MS" w:hAnsi="Trebuchet MS"/>
        </w:rPr>
        <w:t>Conform prevederilor art. 14 din Regulamentul – cadru privind ocuparea unei funcții publice  din cadrul Primariei municipiului Caransebes, prin transfer, ulterior</w:t>
      </w:r>
      <w:r>
        <w:rPr>
          <w:rFonts w:eastAsia="MS Mincho" w:cs="Arial" w:ascii="Trebuchet MS" w:hAnsi="Trebuchet MS"/>
          <w:i/>
        </w:rPr>
        <w:t xml:space="preserve"> </w:t>
      </w:r>
      <w:r>
        <w:rPr>
          <w:rFonts w:eastAsia="MS Mincho" w:cs="Arial" w:ascii="Trebuchet MS" w:hAnsi="Trebuchet MS"/>
        </w:rPr>
        <w:t xml:space="preserve">verificării dosarului/dosarelor de înscriere la procedura de transfer şi afişării rezultatului selecției, va fi organizată </w:t>
      </w:r>
      <w:r>
        <w:rPr>
          <w:rFonts w:eastAsia="MS Mincho" w:cs="Arial" w:ascii="Trebuchet MS" w:hAnsi="Trebuchet MS"/>
          <w:b/>
          <w:u w:val="single"/>
        </w:rPr>
        <w:t>proba interviu în data de 5 iunie  2024, ora 11:00, la sediul Primariei municipiului Caransebes.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76"/>
        <w:jc w:val="both"/>
        <w:rPr>
          <w:rFonts w:ascii="Trebuchet MS" w:hAnsi="Trebuchet MS" w:cs="TrebuchetMS-Bold"/>
          <w:b/>
          <w:b/>
          <w:bCs/>
          <w:lang w:eastAsia="ro-RO"/>
        </w:rPr>
      </w:pPr>
      <w:r>
        <w:rPr>
          <w:rFonts w:eastAsia="MS Mincho" w:cs="Arial" w:ascii="Trebuchet MS" w:hAnsi="Trebuchet MS"/>
          <w:b/>
          <w:u w:val="single"/>
        </w:rPr>
        <w:t>CONDI</w:t>
      </w:r>
      <w:r>
        <w:rPr>
          <w:rFonts w:eastAsia="MS Mincho" w:cs="Tahoma" w:ascii="Trebuchet MS" w:hAnsi="Trebuchet MS"/>
          <w:b/>
          <w:u w:val="single"/>
        </w:rPr>
        <w:t>Ț</w:t>
      </w:r>
      <w:r>
        <w:rPr>
          <w:rFonts w:eastAsia="MS Mincho" w:cs="Arial" w:ascii="Trebuchet MS" w:hAnsi="Trebuchet MS"/>
          <w:b/>
          <w:u w:val="single"/>
        </w:rPr>
        <w:t>II SPECIFICE</w:t>
      </w:r>
      <w:r>
        <w:rPr>
          <w:rFonts w:eastAsia="MS Mincho" w:cs="Arial" w:ascii="Trebuchet MS" w:hAnsi="Trebuchet MS"/>
          <w:b/>
        </w:rPr>
        <w:t xml:space="preserve"> pentru ocuparea, prin transfer în interesul serviciului, a funcției publice vacante</w:t>
      </w:r>
      <w:r>
        <w:rPr>
          <w:rFonts w:eastAsia="MS Mincho" w:cs="Arial" w:ascii="Trebuchet MS" w:hAnsi="Trebuchet MS"/>
          <w:b/>
          <w:u w:val="single"/>
        </w:rPr>
        <w:t xml:space="preserve"> </w:t>
      </w:r>
      <w:r>
        <w:rPr>
          <w:rFonts w:cs="TrebuchetMS-Bold" w:ascii="Trebuchet MS" w:hAnsi="Trebuchet MS"/>
          <w:b/>
          <w:bCs/>
          <w:lang w:eastAsia="ro-RO"/>
        </w:rPr>
        <w:t xml:space="preserve"> de polițist local, grad profesional superior la  Compartimentul ordine publică al Serviciului Poliția Locală</w:t>
      </w:r>
      <w:r>
        <w:rPr>
          <w:rFonts w:eastAsia="MS Mincho" w:cs="Arial" w:ascii="Trebuchet MS" w:hAnsi="Trebuchet MS"/>
          <w:b/>
          <w:bCs/>
          <w:lang w:eastAsia="ro-RO"/>
        </w:rPr>
        <w:t xml:space="preserve"> din cadrul Aparatului de specialitate al Primarului municipiului Caransebes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/>
        <w:ind w:left="284" w:hanging="284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studii medii absolvite cu diplomă de bacalaureat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/>
        <w:ind w:left="284" w:hanging="284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minimum 7 ani vechime  necesare exercitării funcției publice.</w:t>
      </w:r>
    </w:p>
    <w:p>
      <w:pPr>
        <w:pStyle w:val="Normal"/>
        <w:widowControl w:val="false"/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Abilităţi, calităţi şi aptitudini necesare: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rezolvarea de probleme și luarea deciziilor – nivel operațional;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 xml:space="preserve">iniţiativă – nivel operațional;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 xml:space="preserve">planificare şi organizare – nivel operațional;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 xml:space="preserve">comunicare – nivel operațional;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 xml:space="preserve">lucru în echipă - nivel operațional;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 xml:space="preserve">orientare către cetățean – nivel operațional;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integritate – nivel operațional.</w:t>
      </w:r>
    </w:p>
    <w:p>
      <w:pPr>
        <w:pStyle w:val="Normal"/>
        <w:tabs>
          <w:tab w:val="clear" w:pos="720"/>
          <w:tab w:val="left" w:pos="8789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widowControl w:val="false"/>
        <w:spacing w:lineRule="auto" w:line="276"/>
        <w:jc w:val="both"/>
        <w:rPr>
          <w:rFonts w:ascii="Trebuchet MS" w:hAnsi="Trebuchet MS" w:cs="TrebuchetMS-Bold"/>
          <w:b/>
          <w:b/>
          <w:bCs/>
          <w:lang w:eastAsia="ro-RO"/>
        </w:rPr>
      </w:pPr>
      <w:r>
        <w:rPr>
          <w:rFonts w:cs="TrebuchetMS-Bold" w:ascii="Trebuchet MS" w:hAnsi="Trebuchet MS"/>
          <w:b/>
          <w:bCs/>
          <w:lang w:eastAsia="ro-RO"/>
        </w:rPr>
        <w:t xml:space="preserve">Bibliografie pentru funcția publică de execuție vacantă  </w:t>
      </w:r>
      <w:r>
        <w:rPr>
          <w:rFonts w:eastAsia="MS Mincho" w:cs="TrebuchetMS-Bold" w:ascii="Trebuchet MS" w:hAnsi="Trebuchet MS"/>
          <w:b/>
          <w:bCs/>
          <w:lang w:eastAsia="ro-RO"/>
        </w:rPr>
        <w:t>de polițist local, grad profesional superior la  Compartimentul ordine publică al Serviciului Poliția Locală</w:t>
      </w:r>
      <w:r>
        <w:rPr>
          <w:rFonts w:eastAsia="MS Mincho" w:cs="Arial" w:ascii="Trebuchet MS" w:hAnsi="Trebuchet MS"/>
          <w:b/>
          <w:bCs/>
          <w:lang w:eastAsia="ro-RO"/>
        </w:rPr>
        <w:t xml:space="preserve"> din cadrul Aparatului de specialitate al Primarului municipiului Caransebes</w:t>
      </w:r>
    </w:p>
    <w:p>
      <w:pPr>
        <w:pStyle w:val="Normal"/>
        <w:widowControl w:val="false"/>
        <w:spacing w:lineRule="auto" w:line="276"/>
        <w:jc w:val="both"/>
        <w:rPr>
          <w:rFonts w:ascii="Trebuchet MS" w:hAnsi="Trebuchet MS" w:cs="TrebuchetMS-Bold"/>
          <w:b/>
          <w:b/>
          <w:bCs/>
          <w:lang w:eastAsia="ro-RO"/>
        </w:rPr>
      </w:pPr>
      <w:r>
        <w:rPr>
          <w:rFonts w:cs="TrebuchetMS-Bold" w:ascii="Trebuchet MS" w:hAnsi="Trebuchet MS"/>
          <w:b/>
          <w:bCs/>
          <w:lang w:eastAsia="ro-RO"/>
        </w:rPr>
      </w:r>
    </w:p>
    <w:p>
      <w:pPr>
        <w:pStyle w:val="ListParagraph"/>
        <w:widowControl w:val="false"/>
        <w:numPr>
          <w:ilvl w:val="0"/>
          <w:numId w:val="5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Constituţia României, republicată;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Ordonanța de urgență a Guvernului nr. 57/2019 privind Codul administrativ, cu modificările și completările ulterioare, titlul I şi II ale părţii a VI-a Statutul funcţionarilor publici;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Ordonanţa Guvernului nr. 137/2000 privind prevenirea şi sancţionarea tuturor formelor de discriminare, republicată, cu modificările şi completările ulterioare;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Legea nr. 202/2002 privind egalitatea de şanse şi de tratament între femei şi bărbaţi, republicată, cu modificările şi completările ulterioare;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 xml:space="preserve"> </w:t>
      </w:r>
      <w:r>
        <w:rPr>
          <w:rFonts w:cs="TrebuchetMS" w:ascii="Trebuchet MS" w:hAnsi="Trebuchet MS"/>
          <w:lang w:eastAsia="ro-RO"/>
        </w:rPr>
        <w:t>Legea 155/2010 Legea Poliției locale</w:t>
      </w:r>
      <w:r>
        <w:rPr>
          <w:rFonts w:cs="TrebuchetMS" w:ascii="Trebuchet MS" w:hAnsi="Trebuchet MS"/>
          <w:lang w:val="en-US" w:eastAsia="ro-RO"/>
        </w:rPr>
        <w:t>,</w:t>
      </w:r>
      <w:r>
        <w:rPr>
          <w:rFonts w:cs="TrebuchetMS" w:ascii="Trebuchet MS" w:hAnsi="Trebuchet MS"/>
          <w:lang w:eastAsia="ro-RO"/>
        </w:rPr>
        <w:t xml:space="preserve"> cu modificările şi completările ulterioare;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 xml:space="preserve">HG nr. 1332/2010 </w:t>
      </w:r>
      <w:r>
        <w:rPr>
          <w:rFonts w:cs="TrebuchetMS" w:ascii="Poppins;sans-serif" w:hAnsi="Poppins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o-RO"/>
        </w:rPr>
        <w:t>privind aprobarea Regulamentului-cadru de organizare şi funcţionare a poliţiei locale</w:t>
      </w:r>
      <w:r>
        <w:rPr>
          <w:rFonts w:cs="TrebuchetMS" w:ascii="Poppins;sans-serif" w:hAnsi="Poppins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o-RO"/>
        </w:rPr>
        <w:t>,</w:t>
      </w:r>
      <w:r>
        <w:rPr>
          <w:rFonts w:cs="TrebuchetMS" w:ascii="Trebuchet MS" w:hAnsi="Trebuchet MS"/>
          <w:sz w:val="24"/>
          <w:szCs w:val="24"/>
          <w:lang w:eastAsia="ro-RO"/>
        </w:rPr>
        <w:t xml:space="preserve"> </w:t>
      </w:r>
      <w:r>
        <w:rPr>
          <w:rFonts w:cs="TrebuchetMS" w:ascii="Trebuchet MS" w:hAnsi="Trebuchet MS"/>
          <w:lang w:eastAsia="ro-RO"/>
        </w:rPr>
        <w:t>cu modificările şi completările ulterioare;</w:t>
      </w:r>
    </w:p>
    <w:p>
      <w:pPr>
        <w:pStyle w:val="TextBody"/>
        <w:widowControl w:val="false"/>
        <w:numPr>
          <w:ilvl w:val="0"/>
          <w:numId w:val="5"/>
        </w:numPr>
        <w:spacing w:lineRule="auto" w:line="276"/>
        <w:jc w:val="both"/>
        <w:rPr>
          <w:rFonts w:ascii="Trebuchet MS" w:hAnsi="Trebuchet MS" w:cs="TrebuchetMS"/>
          <w:lang w:eastAsia="ro-RO"/>
        </w:rPr>
      </w:pPr>
      <w:r>
        <w:rPr>
          <w:rFonts w:cs="TrebuchetMS" w:ascii="Trebuchet MS" w:hAnsi="Trebuchet MS"/>
          <w:lang w:eastAsia="ro-RO"/>
        </w:rPr>
        <w:t>LEGEA nr. 61 din 27 septembrie 1991 pentru sancţionarea faptelor de încălcare a unor norme de convieţuire socială, a ordinii şi liniştii publice</w:t>
      </w:r>
      <w:r>
        <w:rPr>
          <w:rFonts w:cs="TrebuchetMS" w:ascii="Trebuchet MS" w:hAnsi="Trebuchet MS"/>
          <w:lang w:val="en-US" w:eastAsia="ro-RO"/>
        </w:rPr>
        <w:t>,</w:t>
      </w:r>
      <w:r>
        <w:rPr>
          <w:rFonts w:cs="TrebuchetMS" w:ascii="Trebuchet MS" w:hAnsi="Trebuchet MS"/>
          <w:lang w:eastAsia="ro-RO"/>
        </w:rPr>
        <w:t>cu modificările şi completările ulterioare;</w:t>
      </w:r>
    </w:p>
    <w:p>
      <w:pPr>
        <w:pStyle w:val="Normal"/>
        <w:spacing w:before="0"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Informații suplimentare se pot obține la secretarul comisiei, doamna Szaniszlo Daniela, referent, III, superior la Compartimentul Resurse umane, asigurare secretariat, telefon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 w:val="false"/>
          <w:bCs w:val="false"/>
        </w:rPr>
        <w:t>0255/514885.</w:t>
      </w:r>
    </w:p>
    <w:p>
      <w:pPr>
        <w:pStyle w:val="Normal"/>
        <w:tabs>
          <w:tab w:val="clear" w:pos="720"/>
          <w:tab w:val="left" w:pos="675" w:leader="none"/>
          <w:tab w:val="left" w:pos="399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left" w:pos="675" w:leader="none"/>
          <w:tab w:val="left" w:pos="3994" w:leader="none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PRIMAR</w:t>
      </w:r>
    </w:p>
    <w:p>
      <w:pPr>
        <w:pStyle w:val="Normal"/>
        <w:tabs>
          <w:tab w:val="clear" w:pos="720"/>
          <w:tab w:val="left" w:pos="675" w:leader="none"/>
          <w:tab w:val="left" w:pos="3994" w:leader="none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FELIX-COSMIN BORCEAN </w:t>
      </w:r>
    </w:p>
    <w:p>
      <w:pPr>
        <w:pStyle w:val="Normal"/>
        <w:tabs>
          <w:tab w:val="clear" w:pos="720"/>
          <w:tab w:val="left" w:pos="675" w:leader="none"/>
          <w:tab w:val="left" w:pos="3994" w:leader="none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before="0" w:after="16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before="0" w:after="16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right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APROB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right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PRIMAR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right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FELI</w:t>
      </w:r>
      <w:r>
        <w:rPr>
          <w:rFonts w:ascii="Trebuchet MS" w:hAnsi="Trebuchet MS"/>
          <w:b/>
          <w:lang w:val="ro-RO"/>
        </w:rPr>
        <w:t>X</w:t>
      </w:r>
      <w:r>
        <w:rPr>
          <w:rFonts w:ascii="Trebuchet MS" w:hAnsi="Trebuchet MS"/>
          <w:b/>
        </w:rPr>
        <w:t xml:space="preserve">-COSMIN BORCEAN 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right"/>
        <w:rPr>
          <w:rFonts w:ascii="Trebuchet MS" w:hAnsi="Trebuchet MS"/>
          <w:b/>
          <w:b/>
        </w:rPr>
      </w:pPr>
      <w:r>
        <w:rPr>
          <w:rFonts w:ascii="Trebuchet MS" w:hAnsi="Trebuchet MS"/>
          <w:b/>
          <w:u w:val="single"/>
        </w:rPr>
        <w:t>........................</w:t>
      </w:r>
      <w:bookmarkStart w:id="0" w:name="_GoBack"/>
      <w:bookmarkEnd w:id="0"/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CERERE DE TRANSFER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formulez prezenta cerere, în vederea realizării transferului în interes de serviciu  pe funcția publică de ………………………………………………………………………………………………………………………………………………           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din cadrul…………………………………………………………………………………………….(denumirea structurii) – Agenția Națională a Funcționarilor Publici, cu respectarea dispozițiilor art. 506 alin. (1) lit. a) şi alin.(9) din Ordonanța de urgență a Guvernului nr. 57/2019 privind Codul administrativ, cu modificările și completările ulterioare.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Anexez prezentei următoarele documente: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Data,                                                                                          Semnătura,</w:t>
      </w:r>
    </w:p>
    <w:p>
      <w:pPr>
        <w:pStyle w:val="Normal"/>
        <w:tabs>
          <w:tab w:val="clear" w:pos="720"/>
          <w:tab w:val="left" w:pos="3994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left" w:pos="3994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left" w:pos="3994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left" w:pos="3994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left" w:pos="3994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left" w:pos="3994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Anexat cererii de transfer la cerere,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Acord privind prelucrarea datelor cu caracter personal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Subsemnatul/a ............................................................................................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domiciliat/ă în ......................................................................................... ..,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Data,                                                                                          Semnătura,</w:t>
      </w:r>
    </w:p>
    <w:p>
      <w:pPr>
        <w:pStyle w:val="Normal"/>
        <w:tabs>
          <w:tab w:val="clear" w:pos="720"/>
          <w:tab w:val="center" w:pos="4536" w:leader="none"/>
          <w:tab w:val="left" w:pos="5355" w:leader="none"/>
          <w:tab w:val="right" w:pos="9072" w:leader="none"/>
        </w:tabs>
        <w:rPr>
          <w:rFonts w:ascii="Trebuchet MS" w:hAnsi="Trebuchet M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276" w:right="709" w:gutter="0" w:header="284" w:top="709" w:footer="125" w:bottom="127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raja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Futura Bk">
    <w:charset w:val="00"/>
    <w:family w:val="roman"/>
    <w:pitch w:val="variable"/>
  </w:font>
  <w:font w:name="Trebuchet MS">
    <w:charset w:val="00"/>
    <w:family w:val="roman"/>
    <w:pitch w:val="variable"/>
  </w:font>
  <w:font w:name="Poppins">
    <w:altName w:val="sans-serif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>
        <w:rFonts w:ascii="Trebuchet MS" w:hAnsi="Trebuchet MS" w:cs="Arial"/>
        <w:i/>
        <w:i/>
        <w:sz w:val="14"/>
        <w:szCs w:val="14"/>
      </w:rPr>
    </w:pPr>
    <w:r>
      <w:rPr>
        <w:rFonts w:cs="Arial" w:ascii="Trebuchet MS" w:hAnsi="Trebuchet MS"/>
        <w:i/>
        <w:sz w:val="14"/>
        <w:szCs w:val="14"/>
      </w:rPr>
    </w:r>
  </w:p>
  <w:p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b/>
        <w:bCs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t>/</w:t>
    </w:r>
    <w:r>
      <w:rPr>
        <w:rFonts w:ascii="Trebuchet MS" w:hAnsi="Trebuchet MS"/>
        <w:sz w:val="20"/>
        <w:szCs w:val="20"/>
      </w:rPr>
      <w:t xml:space="preserve"> </w:t>
    </w:r>
    <w:r>
      <mc:AlternateContent>
        <mc:Choice Requires="wps">
          <w:drawing>
            <wp:anchor behindDoc="1" distT="4445" distB="0" distL="4445" distR="0" simplePos="0" locked="0" layoutInCell="0" allowOverlap="1" relativeHeight="4">
              <wp:simplePos x="0" y="0"/>
              <wp:positionH relativeFrom="column">
                <wp:posOffset>-172720</wp:posOffset>
              </wp:positionH>
              <wp:positionV relativeFrom="paragraph">
                <wp:posOffset>78740</wp:posOffset>
              </wp:positionV>
              <wp:extent cx="6415405" cy="1905"/>
              <wp:effectExtent l="0" t="0" r="24765" b="19050"/>
              <wp:wrapNone/>
              <wp:docPr id="2" name="AutoShap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4840" cy="14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1" stroked="t" o:allowincell="f" style="position:absolute;margin-left:-13.6pt;margin-top:6.2pt;width:505.05pt;height:0.0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sz w:val="20"/>
        <w:b/>
        <w:szCs w:val="20"/>
        <w:bCs/>
        <w:rFonts w:ascii="Trebuchet MS" w:hAnsi="Trebuchet MS"/>
      </w:rPr>
      <w:instrText> NUMPAGES </w:instrText>
    </w:r>
    <w:r>
      <w:rPr>
        <w:sz w:val="20"/>
        <w:b/>
        <w:szCs w:val="20"/>
        <w:bCs/>
        <w:rFonts w:ascii="Trebuchet MS" w:hAnsi="Trebuchet MS"/>
      </w:rPr>
      <w:fldChar w:fldCharType="separate"/>
    </w:r>
    <w:r>
      <w:rPr>
        <w:sz w:val="20"/>
        <w:b/>
        <w:szCs w:val="20"/>
        <w:bCs/>
        <w:rFonts w:ascii="Trebuchet MS" w:hAnsi="Trebuchet MS"/>
      </w:rPr>
      <w:t>4</w:t>
    </w:r>
    <w:r>
      <w:rPr>
        <w:sz w:val="20"/>
        <w:b/>
        <w:szCs w:val="20"/>
        <w:bCs/>
        <w:rFonts w:ascii="Trebuchet MS" w:hAnsi="Trebuchet M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sz w:val="20"/>
        <w:b/>
        <w:szCs w:val="20"/>
        <w:bCs/>
        <w:rFonts w:ascii="Trebuchet MS" w:hAnsi="Trebuchet MS"/>
      </w:rPr>
      <w:instrText> PAGE </w:instrText>
    </w:r>
    <w:r>
      <w:rPr>
        <w:sz w:val="20"/>
        <w:b/>
        <w:szCs w:val="20"/>
        <w:bCs/>
        <w:rFonts w:ascii="Trebuchet MS" w:hAnsi="Trebuchet MS"/>
      </w:rPr>
      <w:fldChar w:fldCharType="separate"/>
    </w:r>
    <w:r>
      <w:rPr>
        <w:sz w:val="20"/>
        <w:b/>
        <w:szCs w:val="20"/>
        <w:bCs/>
        <w:rFonts w:ascii="Trebuchet MS" w:hAnsi="Trebuchet MS"/>
      </w:rPr>
      <w:t>1</w:t>
    </w:r>
    <w:r>
      <w:rPr>
        <w:sz w:val="20"/>
        <w:b/>
        <w:szCs w:val="20"/>
        <w:bCs/>
        <w:rFonts w:ascii="Trebuchet MS" w:hAnsi="Trebuchet MS"/>
      </w:rPr>
      <w:fldChar w:fldCharType="end"/>
    </w:r>
    <w:r>
      <w:rPr>
        <w:rFonts w:ascii="Trebuchet MS" w:hAnsi="Trebuchet MS"/>
        <w:b/>
        <w:bCs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t>/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sz w:val="20"/>
        <w:b/>
        <w:szCs w:val="20"/>
        <w:bCs/>
        <w:rFonts w:ascii="Trebuchet MS" w:hAnsi="Trebuchet MS"/>
      </w:rPr>
      <w:instrText> NUMPAGES </w:instrText>
    </w:r>
    <w:r>
      <w:rPr>
        <w:sz w:val="20"/>
        <w:b/>
        <w:szCs w:val="20"/>
        <w:bCs/>
        <w:rFonts w:ascii="Trebuchet MS" w:hAnsi="Trebuchet MS"/>
      </w:rPr>
      <w:fldChar w:fldCharType="separate"/>
    </w:r>
    <w:r>
      <w:rPr>
        <w:sz w:val="20"/>
        <w:b/>
        <w:szCs w:val="20"/>
        <w:bCs/>
        <w:rFonts w:ascii="Trebuchet MS" w:hAnsi="Trebuchet MS"/>
      </w:rPr>
      <w:t>4</w:t>
    </w:r>
    <w:r>
      <w:rPr>
        <w:sz w:val="20"/>
        <w:b/>
        <w:szCs w:val="20"/>
        <w:bCs/>
        <w:rFonts w:ascii="Trebuchet MS" w:hAnsi="Trebuchet MS"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rFonts w:ascii="Trebuchet MS" w:hAnsi="Trebuchet MS" w:cs="Arial"/>
        <w:i/>
        <w:i/>
        <w:sz w:val="14"/>
        <w:szCs w:val="14"/>
      </w:rPr>
    </w:pPr>
    <w:r>
      <w:rPr>
        <w:rFonts w:cs="Arial" w:ascii="Trebuchet MS" w:hAnsi="Trebuchet MS"/>
        <w:i/>
        <w:sz w:val="14"/>
        <w:szCs w:val="14"/>
      </w:rPr>
      <mc:AlternateContent>
        <mc:Choice Requires="wps">
          <w:drawing>
            <wp:anchor behindDoc="1" distT="4445" distB="0" distL="4445" distR="0" simplePos="0" locked="0" layoutInCell="0" allowOverlap="1" relativeHeight="5">
              <wp:simplePos x="0" y="0"/>
              <wp:positionH relativeFrom="column">
                <wp:posOffset>-172720</wp:posOffset>
              </wp:positionH>
              <wp:positionV relativeFrom="paragraph">
                <wp:posOffset>78740</wp:posOffset>
              </wp:positionV>
              <wp:extent cx="6415405" cy="1905"/>
              <wp:effectExtent l="0" t="0" r="24765" b="19050"/>
              <wp:wrapNone/>
              <wp:docPr id="3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4840" cy="14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12" stroked="t" o:allowincell="f" style="position:absolute;margin-left:-13.6pt;margin-top:6.2pt;width:505.05pt;height:0.0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 w:before="0" w:after="20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835" cy="6299835"/>
          <wp:effectExtent l="0" t="0" r="0" b="0"/>
          <wp:wrapNone/>
          <wp:docPr id="1" name="WordPictureWatermark185331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5331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9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ind w:left="-284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ind w:left="-1134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o-RO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uiPriority="99" w:semiHidden="0" w:qFormat="1"/>
    <w:lsdException w:name="annotation text" w:uiPriority="0"/>
    <w:lsdException w:name="header" w:uiPriority="0" w:semiHidden="0" w:unhideWhenUsed="0" w:qFormat="1"/>
    <w:lsdException w:name="footer" w:uiPriority="99" w:semiHidden="0" w:unhideWhenUsed="0" w:qFormat="1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99" w:semiHidden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 w:qFormat="1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unhideWhenUsed="0" w:qFormat="1"/>
    <w:lsdException w:name="Table Grid" w:uiPriority="0" w:semiHidden="0" w:unhideWhenUsed="0" w:qFormat="1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o-RO" w:eastAsia="en-US" w:bidi="ar-SA"/>
    </w:rPr>
  </w:style>
  <w:style w:type="paragraph" w:styleId="Heading1">
    <w:name w:val="Heading 1"/>
    <w:basedOn w:val="Normal"/>
    <w:next w:val="Normal"/>
    <w:uiPriority w:val="0"/>
    <w:qFormat/>
    <w:pPr>
      <w:keepNext w:val="true"/>
      <w:spacing w:lineRule="auto" w:line="276" w:before="240" w:after="60"/>
      <w:outlineLvl w:val="0"/>
    </w:pPr>
    <w:rPr>
      <w:rFonts w:ascii="Arial" w:hAnsi="Arial"/>
      <w:b/>
      <w:bCs/>
      <w:kern w:val="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uiPriority w:val="0"/>
    <w:qFormat/>
    <w:locked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0"/>
    <w:qFormat/>
    <w:locked/>
    <w:pPr>
      <w:keepNext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uiPriority w:val="0"/>
    <w:qFormat/>
    <w:locked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uiPriority w:val="0"/>
    <w:qFormat/>
    <w:locked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uiPriority w:val="0"/>
    <w:semiHidden/>
    <w:unhideWhenUsed/>
    <w:qFormat/>
    <w:locked/>
    <w:pPr>
      <w:spacing w:before="240" w:after="60"/>
      <w:outlineLvl w:val="8"/>
    </w:pPr>
    <w:rPr>
      <w:rFonts w:ascii="Calibri Light" w:hAnsi="Calibri Light" w:eastAsia="Times New Roman"/>
      <w:sz w:val="22"/>
      <w:szCs w:val="22"/>
      <w:lang w:val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FootnoteAnchor" w:customStyle="1">
    <w:name w:val="Footnote Anchor"/>
    <w:uiPriority w:val="0"/>
    <w:qFormat/>
    <w:rPr>
      <w:vertAlign w:val="superscript"/>
    </w:rPr>
  </w:style>
  <w:style w:type="character" w:styleId="Heading1Char" w:customStyle="1">
    <w:name w:val="Heading 1 Char"/>
    <w:uiPriority w:val="0"/>
    <w:qFormat/>
    <w:locked/>
    <w:rPr>
      <w:rFonts w:ascii="Arial" w:hAnsi="Arial" w:cs="Arial"/>
      <w:b/>
      <w:bCs/>
      <w:kern w:val="2"/>
      <w:sz w:val="32"/>
      <w:szCs w:val="32"/>
    </w:rPr>
  </w:style>
  <w:style w:type="character" w:styleId="HeaderChar" w:customStyle="1">
    <w:name w:val="Header Char"/>
    <w:uiPriority w:val="0"/>
    <w:qFormat/>
    <w:locked/>
    <w:rPr>
      <w:rFonts w:ascii="Calibri" w:hAnsi="Calibri" w:cs="Times New Roman"/>
      <w:lang w:val="ro-RO" w:eastAsia="zh-CN"/>
    </w:rPr>
  </w:style>
  <w:style w:type="character" w:styleId="BodyText3Char" w:customStyle="1">
    <w:name w:val="Body Text 3 Char"/>
    <w:uiPriority w:val="0"/>
    <w:semiHidden/>
    <w:qFormat/>
    <w:locked/>
    <w:rPr>
      <w:sz w:val="28"/>
      <w:lang w:val="ro-RO" w:eastAsia="ro-RO" w:bidi="ar-SA"/>
    </w:rPr>
  </w:style>
  <w:style w:type="character" w:styleId="SubtitleChar" w:customStyle="1">
    <w:name w:val="Subtitle Char"/>
    <w:uiPriority w:val="0"/>
    <w:qFormat/>
    <w:locked/>
    <w:rPr>
      <w:b/>
      <w:sz w:val="24"/>
      <w:lang w:val="ro-RO" w:eastAsia="ro-RO" w:bidi="ar-SA"/>
    </w:rPr>
  </w:style>
  <w:style w:type="character" w:styleId="L5tlu1" w:customStyle="1">
    <w:name w:val="l5tlu1"/>
    <w:uiPriority w:val="0"/>
    <w:qFormat/>
    <w:rPr>
      <w:b/>
      <w:bCs/>
      <w:color w:val="000000"/>
      <w:sz w:val="32"/>
      <w:szCs w:val="32"/>
    </w:rPr>
  </w:style>
  <w:style w:type="character" w:styleId="FootnoteTextChar" w:customStyle="1">
    <w:name w:val="Footnote Text Char"/>
    <w:uiPriority w:val="99"/>
    <w:qFormat/>
    <w:rPr>
      <w:rFonts w:ascii="Times New Roman" w:hAnsi="Times New Roman" w:eastAsia="Times New Roman"/>
    </w:rPr>
  </w:style>
  <w:style w:type="character" w:styleId="BodyTextChar" w:customStyle="1">
    <w:name w:val="Body Text Char"/>
    <w:uiPriority w:val="0"/>
    <w:qFormat/>
    <w:rPr>
      <w:rFonts w:ascii="Times New Roman" w:hAnsi="Times New Roman"/>
      <w:sz w:val="24"/>
      <w:szCs w:val="24"/>
      <w:lang w:eastAsia="en-US"/>
    </w:rPr>
  </w:style>
  <w:style w:type="character" w:styleId="Heading9Char" w:customStyle="1">
    <w:name w:val="Heading 9 Char"/>
    <w:uiPriority w:val="0"/>
    <w:semiHidden/>
    <w:qFormat/>
    <w:rPr>
      <w:rFonts w:ascii="Calibri Light" w:hAnsi="Calibri Light" w:eastAsia="Times New Roman" w:cs="Times New Roman"/>
      <w:sz w:val="22"/>
      <w:szCs w:val="22"/>
      <w:lang w:eastAsia="en-US"/>
    </w:rPr>
  </w:style>
  <w:style w:type="character" w:styleId="FooterChar" w:customStyle="1">
    <w:name w:val="Footer Char"/>
    <w:uiPriority w:val="99"/>
    <w:qFormat/>
    <w:rPr>
      <w:rFonts w:ascii="Times New Roman" w:hAnsi="Times New Roman"/>
      <w:sz w:val="24"/>
      <w:szCs w:val="24"/>
      <w:lang w:eastAsia="en-US"/>
    </w:rPr>
  </w:style>
  <w:style w:type="character" w:styleId="InstituieChar" w:customStyle="1">
    <w:name w:val="Instituție Char"/>
    <w:uiPriority w:val="0"/>
    <w:qFormat/>
    <w:rPr>
      <w:rFonts w:ascii="Trajan Pro" w:hAnsi="Trajan Pro"/>
      <w:sz w:val="32"/>
      <w:szCs w:val="32"/>
      <w:lang w:eastAsia="en-US"/>
    </w:rPr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0"/>
    <w:qFormat/>
    <w:pPr>
      <w:spacing w:before="0" w:after="120"/>
    </w:pPr>
    <w:rPr>
      <w:lang w:val="zh-CN"/>
    </w:rPr>
  </w:style>
  <w:style w:type="paragraph" w:styleId="List">
    <w:name w:val="List"/>
    <w:basedOn w:val="TextBody"/>
    <w:uiPriority w:val="0"/>
    <w:qFormat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Arial"/>
      <w:lang w:val="zh-CN" w:eastAsia="zh-CN" w:bidi="zh-CN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BodyText3">
    <w:name w:val="Body Text 3"/>
    <w:basedOn w:val="Normal"/>
    <w:uiPriority w:val="0"/>
    <w:qFormat/>
    <w:pPr>
      <w:jc w:val="both"/>
    </w:pPr>
    <w:rPr>
      <w:rFonts w:ascii="Calibri" w:hAnsi="Calibri"/>
      <w:sz w:val="28"/>
      <w:szCs w:val="20"/>
      <w:lang w:eastAsia="ro-RO"/>
    </w:rPr>
  </w:style>
  <w:style w:type="paragraph" w:styleId="Caption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 w:customStyle="1">
    <w:name w:val="Header and Footer"/>
    <w:basedOn w:val="Normal"/>
    <w:uiPriority w:val="0"/>
    <w:qFormat/>
    <w:pPr/>
    <w:rPr/>
  </w:style>
  <w:style w:type="paragraph" w:styleId="Footer">
    <w:name w:val="Footer"/>
    <w:basedOn w:val="Normal"/>
    <w:uiPriority w:val="99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uiPriority w:val="99"/>
    <w:unhideWhenUsed/>
    <w:qFormat/>
    <w:pPr/>
    <w:rPr>
      <w:rFonts w:eastAsia="Times New Roman"/>
      <w:sz w:val="20"/>
      <w:szCs w:val="20"/>
      <w:lang w:val="zh-CN" w:eastAsia="zh-CN"/>
    </w:rPr>
  </w:style>
  <w:style w:type="paragraph" w:styleId="Header">
    <w:name w:val="Header"/>
    <w:basedOn w:val="Normal"/>
    <w:uiPriority w:val="0"/>
    <w:qFormat/>
    <w:pPr>
      <w:tabs>
        <w:tab w:val="clear" w:pos="720"/>
        <w:tab w:val="center" w:pos="4320" w:leader="none"/>
        <w:tab w:val="right" w:pos="8640" w:leader="none"/>
      </w:tabs>
      <w:spacing w:lineRule="auto" w:line="276" w:before="0" w:after="200"/>
    </w:pPr>
    <w:rPr>
      <w:rFonts w:ascii="Calibri" w:hAnsi="Calibri"/>
      <w:sz w:val="20"/>
      <w:szCs w:val="20"/>
      <w:lang w:eastAsia="zh-CN"/>
    </w:rPr>
  </w:style>
  <w:style w:type="paragraph" w:styleId="Subtitle">
    <w:name w:val="Subtitle"/>
    <w:basedOn w:val="Normal"/>
    <w:uiPriority w:val="0"/>
    <w:qFormat/>
    <w:locked/>
    <w:pPr/>
    <w:rPr>
      <w:rFonts w:ascii="Calibri" w:hAnsi="Calibri"/>
      <w:b/>
      <w:szCs w:val="20"/>
      <w:lang w:eastAsia="ro-RO"/>
    </w:rPr>
  </w:style>
  <w:style w:type="paragraph" w:styleId="Title">
    <w:name w:val="Title"/>
    <w:basedOn w:val="Normal"/>
    <w:uiPriority w:val="0"/>
    <w:qFormat/>
    <w:locked/>
    <w:pPr>
      <w:jc w:val="center"/>
    </w:pPr>
    <w:rPr>
      <w:rFonts w:ascii="Verdana" w:hAnsi="Verdana" w:eastAsia="Times New Roman"/>
      <w:b/>
      <w:sz w:val="28"/>
      <w:szCs w:val="20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Style13" w:customStyle="1">
    <w:name w:val="_Style 13"/>
    <w:basedOn w:val="Normal"/>
    <w:uiPriority w:val="0"/>
    <w:semiHidden/>
    <w:qFormat/>
    <w:pPr>
      <w:tabs>
        <w:tab w:val="clear" w:pos="720"/>
        <w:tab w:val="left" w:pos="709" w:leader="none"/>
      </w:tabs>
    </w:pPr>
    <w:rPr>
      <w:rFonts w:ascii="Futura Bk" w:hAnsi="Futura Bk" w:eastAsia="Times New Roman"/>
      <w:sz w:val="20"/>
      <w:lang w:val="pl-PL" w:eastAsia="pl-PL"/>
    </w:rPr>
  </w:style>
  <w:style w:type="paragraph" w:styleId="DefaultText1" w:customStyle="1">
    <w:name w:val="Default Text:1"/>
    <w:basedOn w:val="Normal"/>
    <w:uiPriority w:val="0"/>
    <w:qFormat/>
    <w:pPr>
      <w:overflowPunct w:val="false"/>
    </w:pPr>
    <w:rPr>
      <w:rFonts w:eastAsia="Times New Roman"/>
      <w:lang w:val="en-US"/>
    </w:rPr>
  </w:style>
  <w:style w:type="paragraph" w:styleId="Instituie" w:customStyle="1">
    <w:name w:val="Instituție"/>
    <w:basedOn w:val="Normal"/>
    <w:uiPriority w:val="0"/>
    <w:qFormat/>
    <w:pPr>
      <w:spacing w:lineRule="auto" w:line="259" w:before="0" w:after="160"/>
    </w:pPr>
    <w:rPr>
      <w:rFonts w:ascii="Trajan Pro" w:hAnsi="Trajan Pro"/>
      <w:sz w:val="32"/>
      <w:szCs w:val="32"/>
    </w:rPr>
  </w:style>
  <w:style w:type="paragraph" w:styleId="FrameContents" w:customStyle="1">
    <w:name w:val="Frame Contents"/>
    <w:basedOn w:val="Normal"/>
    <w:uiPriority w:val="0"/>
    <w:qFormat/>
    <w:pPr/>
    <w:rPr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Grid"/>
    <w:basedOn w:val="9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E6D276-25B7-47D4-81EA-0211F1C07C5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LibreOffice/7.2.4.1$Windows_X86_64 LibreOffice_project/27d75539669ac387bb498e35313b970b7fe9c4f9</Application>
  <AppVersion>15.0000</AppVersion>
  <Pages>4</Pages>
  <Words>908</Words>
  <Characters>6682</Characters>
  <CharactersWithSpaces>7726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2024-04-12T08:43:00Z</dcterms:created>
  <dc:creator>Anda Gruia</dc:creator>
  <dc:description/>
  <dc:language>en-US</dc:language>
  <cp:lastModifiedBy/>
  <cp:lastPrinted>2024-05-23T12:18:00Z</cp:lastPrinted>
  <dcterms:modified xsi:type="dcterms:W3CDTF">2024-05-27T11:11:57Z</dcterms:modified>
  <cp:revision>31</cp:revision>
  <dc:subject/>
  <dc:title>GUVERNUL ROMÂNIEI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C7EDF7788BF14081AFEC7B14BAD7C0F6_13</vt:lpwstr>
  </property>
  <property fmtid="{D5CDD505-2E9C-101B-9397-08002B2CF9AE}" pid="3" name="KSOProductBuildVer">
    <vt:lpwstr>1033-12.2.0.16909</vt:lpwstr>
  </property>
</Properties>
</file>